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E4" w:rsidRPr="006A4782" w:rsidRDefault="003A63E4" w:rsidP="003A63E4">
      <w:pPr>
        <w:pStyle w:val="a3"/>
        <w:ind w:left="9498"/>
        <w:jc w:val="left"/>
        <w:outlineLvl w:val="0"/>
        <w:rPr>
          <w:szCs w:val="28"/>
        </w:rPr>
      </w:pPr>
      <w:r w:rsidRPr="006A4782">
        <w:rPr>
          <w:szCs w:val="28"/>
        </w:rPr>
        <w:t xml:space="preserve">Приложение </w:t>
      </w:r>
      <w:r>
        <w:rPr>
          <w:szCs w:val="28"/>
        </w:rPr>
        <w:t xml:space="preserve">к </w:t>
      </w:r>
      <w:r w:rsidRPr="006A4782">
        <w:rPr>
          <w:szCs w:val="28"/>
        </w:rPr>
        <w:t>постановлени</w:t>
      </w:r>
      <w:r w:rsidR="00AD4469">
        <w:rPr>
          <w:szCs w:val="28"/>
        </w:rPr>
        <w:t>ю</w:t>
      </w:r>
      <w:r w:rsidRPr="006A4782">
        <w:rPr>
          <w:szCs w:val="28"/>
        </w:rPr>
        <w:t xml:space="preserve"> Президиума Государственного Совета </w:t>
      </w:r>
    </w:p>
    <w:p w:rsidR="003A63E4" w:rsidRPr="006A4782" w:rsidRDefault="003A63E4" w:rsidP="003A63E4">
      <w:pPr>
        <w:pStyle w:val="a3"/>
        <w:ind w:left="9498"/>
        <w:jc w:val="left"/>
        <w:rPr>
          <w:szCs w:val="28"/>
        </w:rPr>
      </w:pPr>
      <w:r w:rsidRPr="006A4782">
        <w:rPr>
          <w:szCs w:val="28"/>
        </w:rPr>
        <w:t xml:space="preserve">Удмуртской Республики </w:t>
      </w:r>
    </w:p>
    <w:p w:rsidR="003A63E4" w:rsidRPr="00B0705A" w:rsidRDefault="003A63E4" w:rsidP="003A63E4">
      <w:pPr>
        <w:ind w:left="9498"/>
        <w:rPr>
          <w:b/>
          <w:bCs/>
          <w:sz w:val="28"/>
          <w:szCs w:val="28"/>
        </w:rPr>
      </w:pPr>
      <w:r w:rsidRPr="006A4782">
        <w:rPr>
          <w:sz w:val="28"/>
          <w:szCs w:val="28"/>
        </w:rPr>
        <w:t xml:space="preserve">от </w:t>
      </w:r>
      <w:r w:rsidR="00595388">
        <w:rPr>
          <w:sz w:val="28"/>
          <w:szCs w:val="28"/>
        </w:rPr>
        <w:t>«__»</w:t>
      </w:r>
      <w:r w:rsidR="00B070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59538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595388">
        <w:rPr>
          <w:sz w:val="28"/>
          <w:szCs w:val="28"/>
        </w:rPr>
        <w:t>___</w:t>
      </w:r>
      <w:r w:rsidR="00B0705A">
        <w:rPr>
          <w:sz w:val="28"/>
          <w:szCs w:val="28"/>
        </w:rPr>
        <w:t>-</w:t>
      </w:r>
      <w:r w:rsidR="00B0705A">
        <w:rPr>
          <w:sz w:val="28"/>
          <w:szCs w:val="28"/>
          <w:lang w:val="en-US"/>
        </w:rPr>
        <w:t>V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  <w:r w:rsidRPr="006A4782">
        <w:rPr>
          <w:b/>
          <w:bCs/>
          <w:sz w:val="28"/>
          <w:szCs w:val="28"/>
        </w:rPr>
        <w:t xml:space="preserve">План 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</w:t>
      </w:r>
      <w:r w:rsidRPr="006A4782">
        <w:rPr>
          <w:b/>
          <w:bCs/>
          <w:sz w:val="28"/>
          <w:szCs w:val="28"/>
        </w:rPr>
        <w:t>боты Президиума Государственного Совета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Удмуртской Республики на первое полугодие 201</w:t>
      </w:r>
      <w:r w:rsidR="00595388">
        <w:rPr>
          <w:b/>
          <w:bCs/>
          <w:sz w:val="28"/>
          <w:szCs w:val="28"/>
        </w:rPr>
        <w:t>7</w:t>
      </w:r>
      <w:r w:rsidRPr="006A4782">
        <w:rPr>
          <w:b/>
          <w:bCs/>
          <w:sz w:val="28"/>
          <w:szCs w:val="28"/>
        </w:rPr>
        <w:t xml:space="preserve"> года</w:t>
      </w:r>
    </w:p>
    <w:p w:rsidR="003A63E4" w:rsidRPr="006A4782" w:rsidRDefault="003A63E4" w:rsidP="003A63E4">
      <w:pPr>
        <w:jc w:val="center"/>
        <w:rPr>
          <w:b/>
          <w:bCs/>
          <w:sz w:val="28"/>
          <w:szCs w:val="28"/>
        </w:rPr>
      </w:pPr>
    </w:p>
    <w:tbl>
      <w:tblPr>
        <w:tblW w:w="14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62"/>
        <w:gridCol w:w="1729"/>
        <w:gridCol w:w="4369"/>
      </w:tblGrid>
      <w:tr w:rsidR="003A63E4" w:rsidRPr="00F645E6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F645E6" w:rsidRDefault="003A63E4" w:rsidP="00F6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3A63E4" w:rsidRPr="00F645E6" w:rsidRDefault="003A63E4" w:rsidP="00F64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F645E6" w:rsidRDefault="003A63E4" w:rsidP="0048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F645E6" w:rsidRDefault="003A63E4" w:rsidP="00707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Срок </w:t>
            </w:r>
            <w:proofErr w:type="spellStart"/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рассмотре</w:t>
            </w:r>
            <w:proofErr w:type="spellEnd"/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</w:t>
            </w:r>
          </w:p>
          <w:p w:rsidR="003A63E4" w:rsidRPr="00F645E6" w:rsidRDefault="003A63E4" w:rsidP="00707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3E4" w:rsidRPr="00F645E6" w:rsidRDefault="003A63E4" w:rsidP="00480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F645E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A720A3" w:rsidRPr="00A720A3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EC" w:rsidRPr="00A720A3" w:rsidRDefault="005D05EC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EC" w:rsidRPr="00A720A3" w:rsidRDefault="005D05EC" w:rsidP="00992EC9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A720A3">
              <w:rPr>
                <w:sz w:val="28"/>
                <w:szCs w:val="28"/>
              </w:rPr>
              <w:t>О перечне вопросов Государственного Совета Удмуртской Республики к отчёту о результатах деятельности Правительства Удмуртской Республики в 201</w:t>
            </w:r>
            <w:r w:rsidR="00992EC9" w:rsidRPr="00992EC9">
              <w:rPr>
                <w:sz w:val="28"/>
                <w:szCs w:val="28"/>
              </w:rPr>
              <w:t>6</w:t>
            </w:r>
            <w:r w:rsidRPr="00A720A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EC" w:rsidRPr="00A720A3" w:rsidRDefault="00582A14" w:rsidP="007072E1">
            <w:pPr>
              <w:jc w:val="center"/>
              <w:rPr>
                <w:sz w:val="28"/>
                <w:szCs w:val="28"/>
                <w:lang w:eastAsia="en-US"/>
              </w:rPr>
            </w:pPr>
            <w:r w:rsidRPr="00A720A3">
              <w:rPr>
                <w:sz w:val="28"/>
                <w:szCs w:val="28"/>
              </w:rPr>
              <w:t>я</w:t>
            </w:r>
            <w:r w:rsidR="005D05EC" w:rsidRPr="00A720A3">
              <w:rPr>
                <w:sz w:val="28"/>
                <w:szCs w:val="28"/>
              </w:rPr>
              <w:t>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5EC" w:rsidRPr="00A720A3" w:rsidRDefault="00182649" w:rsidP="005D05EC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05EC" w:rsidRPr="00A720A3">
              <w:rPr>
                <w:sz w:val="28"/>
                <w:szCs w:val="28"/>
              </w:rPr>
              <w:t xml:space="preserve">остоянная комиссия </w:t>
            </w:r>
            <w:r w:rsidR="00084899" w:rsidRPr="00AC18B2">
              <w:rPr>
                <w:sz w:val="28"/>
                <w:szCs w:val="28"/>
              </w:rPr>
              <w:t>Государственного Совета Удмуртской Республики</w:t>
            </w:r>
            <w:r w:rsidR="00084899" w:rsidRPr="00A720A3">
              <w:rPr>
                <w:sz w:val="28"/>
                <w:szCs w:val="28"/>
              </w:rPr>
              <w:t xml:space="preserve"> </w:t>
            </w:r>
            <w:r w:rsidR="005D05EC" w:rsidRPr="00A720A3">
              <w:rPr>
                <w:sz w:val="28"/>
                <w:szCs w:val="28"/>
              </w:rPr>
              <w:t>по национальной политике, общественной безопасности, Регламенту и организации работы Государственного Совета</w:t>
            </w:r>
          </w:p>
        </w:tc>
      </w:tr>
      <w:tr w:rsidR="00A720A3" w:rsidRPr="00A720A3" w:rsidTr="00A720A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F6" w:rsidRPr="00A720A3" w:rsidRDefault="000813F6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F6" w:rsidRPr="00805683" w:rsidRDefault="000813F6" w:rsidP="00DE5667">
            <w:pPr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  <w:lang w:eastAsia="en-US"/>
              </w:rPr>
              <w:t>Об утверждении плана взаимодействия Государственного Совета Удмуртской Республики с представительными органами муниципальных образований</w:t>
            </w:r>
            <w:r w:rsidR="00EC5256" w:rsidRPr="00805683">
              <w:rPr>
                <w:sz w:val="28"/>
                <w:szCs w:val="28"/>
                <w:lang w:eastAsia="en-US"/>
              </w:rPr>
              <w:t xml:space="preserve"> в Удмуртской Республике на 201</w:t>
            </w:r>
            <w:r w:rsidR="00C143E1" w:rsidRPr="00805683">
              <w:rPr>
                <w:sz w:val="28"/>
                <w:szCs w:val="28"/>
                <w:lang w:eastAsia="en-US"/>
              </w:rPr>
              <w:t>7</w:t>
            </w:r>
            <w:r w:rsidRPr="00805683">
              <w:rPr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F6" w:rsidRPr="00A720A3" w:rsidRDefault="000813F6" w:rsidP="00707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20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F6" w:rsidRPr="00A720A3" w:rsidRDefault="000813F6" w:rsidP="007D3D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20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Организационное управление Аппарата Государственного Совета Удмуртской Республики   </w:t>
            </w:r>
          </w:p>
        </w:tc>
      </w:tr>
      <w:tr w:rsidR="00A720A3" w:rsidRPr="00A720A3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6" w:rsidRPr="00A720A3" w:rsidRDefault="00F645E6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E6" w:rsidRPr="00805683" w:rsidRDefault="00F645E6" w:rsidP="007D3DFD">
            <w:pPr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  <w:lang w:eastAsia="en-US"/>
              </w:rPr>
              <w:t>Об утверждении проекта плана законотворческой работы Государственного Совета Удмуртской Республики на 201</w:t>
            </w:r>
            <w:r w:rsidR="001C5C55" w:rsidRPr="00805683">
              <w:rPr>
                <w:sz w:val="28"/>
                <w:szCs w:val="28"/>
                <w:lang w:eastAsia="en-US"/>
              </w:rPr>
              <w:t>7</w:t>
            </w:r>
            <w:r w:rsidRPr="00805683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F645E6" w:rsidRPr="00805683" w:rsidRDefault="00F645E6" w:rsidP="007D3DF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E6" w:rsidRPr="00A720A3" w:rsidRDefault="001C5C55" w:rsidP="007072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5E6" w:rsidRPr="00A720A3" w:rsidRDefault="00F645E6" w:rsidP="007D3DFD">
            <w:pPr>
              <w:jc w:val="both"/>
              <w:rPr>
                <w:sz w:val="28"/>
                <w:szCs w:val="28"/>
                <w:lang w:eastAsia="en-US"/>
              </w:rPr>
            </w:pPr>
            <w:r w:rsidRPr="00A720A3">
              <w:rPr>
                <w:sz w:val="28"/>
                <w:szCs w:val="28"/>
                <w:lang w:eastAsia="en-US"/>
              </w:rPr>
              <w:t>Секретариат Первого заместителя Председателя Государственного Совета Удмуртской Республики</w:t>
            </w:r>
          </w:p>
        </w:tc>
      </w:tr>
      <w:tr w:rsidR="00A720A3" w:rsidRPr="00A720A3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4" w:rsidRPr="00A720A3" w:rsidRDefault="003A63E4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6F" w:rsidRPr="00805683" w:rsidRDefault="008F342A" w:rsidP="00480A6F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r w:rsidR="00480A6F" w:rsidRPr="00805683">
              <w:rPr>
                <w:sz w:val="28"/>
                <w:szCs w:val="28"/>
                <w:lang w:eastAsia="en-US"/>
              </w:rPr>
              <w:t>тчёт</w:t>
            </w:r>
            <w:r>
              <w:rPr>
                <w:sz w:val="28"/>
                <w:szCs w:val="28"/>
                <w:lang w:eastAsia="en-US"/>
              </w:rPr>
              <w:t>е</w:t>
            </w:r>
            <w:proofErr w:type="gramEnd"/>
            <w:r w:rsidR="00480A6F" w:rsidRPr="00805683">
              <w:rPr>
                <w:sz w:val="28"/>
                <w:szCs w:val="28"/>
                <w:lang w:eastAsia="en-US"/>
              </w:rPr>
              <w:t xml:space="preserve"> о работе Государственного Совета Удмуртской Республики по реализации соглашений о </w:t>
            </w:r>
            <w:r w:rsidR="00480A6F" w:rsidRPr="00805683">
              <w:rPr>
                <w:sz w:val="28"/>
                <w:szCs w:val="28"/>
                <w:lang w:eastAsia="en-US"/>
              </w:rPr>
              <w:lastRenderedPageBreak/>
              <w:t>межпарламентском сотрудничестве в 201</w:t>
            </w:r>
            <w:r w:rsidR="001C5C55" w:rsidRPr="00805683">
              <w:rPr>
                <w:sz w:val="28"/>
                <w:szCs w:val="28"/>
                <w:lang w:eastAsia="en-US"/>
              </w:rPr>
              <w:t>6</w:t>
            </w:r>
            <w:r w:rsidR="00480A6F" w:rsidRPr="00805683">
              <w:rPr>
                <w:sz w:val="28"/>
                <w:szCs w:val="28"/>
                <w:lang w:eastAsia="en-US"/>
              </w:rPr>
              <w:t xml:space="preserve"> году</w:t>
            </w:r>
          </w:p>
          <w:p w:rsidR="003A63E4" w:rsidRPr="00805683" w:rsidRDefault="003A63E4" w:rsidP="005D05EC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4" w:rsidRPr="00A720A3" w:rsidRDefault="00480A6F" w:rsidP="007072E1">
            <w:pPr>
              <w:jc w:val="center"/>
              <w:rPr>
                <w:sz w:val="28"/>
                <w:szCs w:val="28"/>
              </w:rPr>
            </w:pPr>
            <w:r w:rsidRPr="00A720A3">
              <w:rPr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E4" w:rsidRPr="00A720A3" w:rsidRDefault="00480A6F" w:rsidP="005D05EC">
            <w:pPr>
              <w:ind w:right="-58"/>
              <w:jc w:val="both"/>
              <w:rPr>
                <w:sz w:val="28"/>
                <w:szCs w:val="28"/>
              </w:rPr>
            </w:pPr>
            <w:r w:rsidRPr="00A720A3">
              <w:rPr>
                <w:sz w:val="28"/>
                <w:szCs w:val="28"/>
              </w:rPr>
              <w:t xml:space="preserve">Секретариат заместителя Председателя Государственного </w:t>
            </w:r>
            <w:r w:rsidRPr="00A720A3">
              <w:rPr>
                <w:sz w:val="28"/>
                <w:szCs w:val="28"/>
              </w:rPr>
              <w:lastRenderedPageBreak/>
              <w:t>Совета Удмуртской Республики</w:t>
            </w:r>
          </w:p>
        </w:tc>
      </w:tr>
      <w:tr w:rsidR="00480A6F" w:rsidRPr="00AC18B2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6F" w:rsidRPr="00AC18B2" w:rsidRDefault="00480A6F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6F" w:rsidRPr="00805683" w:rsidRDefault="00480A6F" w:rsidP="00EC5256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  <w:lang w:eastAsia="en-US"/>
              </w:rPr>
              <w:t>О плане мероп</w:t>
            </w:r>
            <w:r w:rsidR="00EC5256" w:rsidRPr="00805683">
              <w:rPr>
                <w:sz w:val="28"/>
                <w:szCs w:val="28"/>
                <w:lang w:eastAsia="en-US"/>
              </w:rPr>
              <w:t xml:space="preserve">риятий по реализации соглашений </w:t>
            </w:r>
            <w:r w:rsidRPr="00805683">
              <w:rPr>
                <w:sz w:val="28"/>
                <w:szCs w:val="28"/>
                <w:lang w:eastAsia="en-US"/>
              </w:rPr>
              <w:t>о межпарламентском сотрудничестве Государственног</w:t>
            </w:r>
            <w:r w:rsidR="00FA5982" w:rsidRPr="00805683">
              <w:rPr>
                <w:sz w:val="28"/>
                <w:szCs w:val="28"/>
                <w:lang w:eastAsia="en-US"/>
              </w:rPr>
              <w:t xml:space="preserve">о Совета Удмуртской Республики </w:t>
            </w:r>
            <w:r w:rsidRPr="00805683">
              <w:rPr>
                <w:sz w:val="28"/>
                <w:szCs w:val="28"/>
                <w:lang w:eastAsia="en-US"/>
              </w:rPr>
              <w:t>на 201</w:t>
            </w:r>
            <w:r w:rsidR="00FF7198" w:rsidRPr="00805683">
              <w:rPr>
                <w:sz w:val="28"/>
                <w:szCs w:val="28"/>
                <w:lang w:eastAsia="en-US"/>
              </w:rPr>
              <w:t>7</w:t>
            </w:r>
            <w:r w:rsidRPr="00805683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480A6F" w:rsidRPr="00805683" w:rsidRDefault="00480A6F" w:rsidP="005D05EC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6F" w:rsidRPr="00AC18B2" w:rsidRDefault="00480A6F" w:rsidP="007072E1">
            <w:pPr>
              <w:jc w:val="center"/>
              <w:rPr>
                <w:sz w:val="28"/>
                <w:szCs w:val="28"/>
              </w:rPr>
            </w:pPr>
            <w:r w:rsidRPr="00AC18B2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6F" w:rsidRPr="00AC18B2" w:rsidRDefault="00480A6F" w:rsidP="005D05EC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 w:rsidRPr="00AC18B2">
              <w:rPr>
                <w:sz w:val="28"/>
                <w:szCs w:val="28"/>
              </w:rPr>
              <w:t>Секретариат заместителя Председателя Государственного Совета Удмуртской Республики</w:t>
            </w:r>
          </w:p>
        </w:tc>
      </w:tr>
      <w:tr w:rsidR="001B70B1" w:rsidRPr="00DE5667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B1" w:rsidRPr="00DE5667" w:rsidRDefault="001B70B1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B1" w:rsidRPr="00805683" w:rsidRDefault="001B70B1" w:rsidP="00407DA4">
            <w:pPr>
              <w:ind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Закона Удмуртской Республики «О мерах по социальной поддержке многодетных се</w:t>
            </w:r>
            <w:r w:rsidR="00407DA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ей»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B1" w:rsidRPr="00DE5667" w:rsidRDefault="001B70B1" w:rsidP="007072E1">
            <w:pPr>
              <w:jc w:val="center"/>
              <w:rPr>
                <w:sz w:val="28"/>
                <w:szCs w:val="28"/>
                <w:lang w:eastAsia="en-US"/>
              </w:rPr>
            </w:pPr>
            <w:r w:rsidRPr="00AC18B2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B1" w:rsidRDefault="001B70B1" w:rsidP="00DE5667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 </w:t>
            </w:r>
            <w:r w:rsidRPr="00AC18B2">
              <w:rPr>
                <w:sz w:val="28"/>
                <w:szCs w:val="28"/>
              </w:rPr>
              <w:t>Государственного Совета Удмуртской Республики</w:t>
            </w:r>
            <w:r>
              <w:rPr>
                <w:sz w:val="28"/>
                <w:szCs w:val="28"/>
              </w:rPr>
              <w:t xml:space="preserve"> по здравоохранению, демографической и семейной политике</w:t>
            </w:r>
          </w:p>
        </w:tc>
      </w:tr>
      <w:tr w:rsidR="00DE5667" w:rsidRPr="00DE5667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9A" w:rsidRPr="00DE5667" w:rsidRDefault="0047619A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9A" w:rsidRPr="00805683" w:rsidRDefault="00FF7198" w:rsidP="00480A6F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</w:rPr>
              <w:t>О реализации положений федерального законодательства и законодательства Удмуртской Республики в области обращения с отходами производства и потребления в Удмуртской Республике (разъяснением порядка установления тарифов, нормативов, лимитов накопления твёрдых коммунальных отходов, а также комментарии по Территориальной схеме обращения с отходами)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9A" w:rsidRPr="00DE5667" w:rsidRDefault="0047619A" w:rsidP="007072E1">
            <w:pPr>
              <w:jc w:val="center"/>
              <w:rPr>
                <w:sz w:val="28"/>
                <w:szCs w:val="28"/>
                <w:lang w:eastAsia="en-US"/>
              </w:rPr>
            </w:pPr>
            <w:r w:rsidRPr="00DE5667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9A" w:rsidRPr="00DE5667" w:rsidRDefault="001B3292" w:rsidP="00DE5667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80CF4">
              <w:rPr>
                <w:sz w:val="28"/>
                <w:szCs w:val="28"/>
              </w:rPr>
              <w:t xml:space="preserve">епутатская фракция «ЕДИНАЯ РОССИЯ», постоянная комиссия </w:t>
            </w:r>
            <w:r w:rsidR="00084899" w:rsidRPr="00AC18B2">
              <w:rPr>
                <w:sz w:val="28"/>
                <w:szCs w:val="28"/>
              </w:rPr>
              <w:t>Государственного Совета Удмуртской Республики</w:t>
            </w:r>
            <w:r w:rsidR="00084899">
              <w:rPr>
                <w:sz w:val="28"/>
                <w:szCs w:val="28"/>
              </w:rPr>
              <w:t xml:space="preserve"> </w:t>
            </w:r>
            <w:r w:rsidR="00080CF4">
              <w:rPr>
                <w:sz w:val="28"/>
                <w:szCs w:val="28"/>
              </w:rPr>
              <w:t>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992EC9" w:rsidRPr="00DE5667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C9" w:rsidRPr="00DE5667" w:rsidRDefault="00992EC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C9" w:rsidRPr="00992EC9" w:rsidRDefault="00992EC9" w:rsidP="008A0B25">
            <w:pPr>
              <w:ind w:hanging="4"/>
              <w:jc w:val="both"/>
              <w:rPr>
                <w:sz w:val="28"/>
                <w:szCs w:val="28"/>
              </w:rPr>
            </w:pPr>
            <w:proofErr w:type="gramStart"/>
            <w:r w:rsidRPr="00992EC9">
              <w:rPr>
                <w:sz w:val="28"/>
                <w:szCs w:val="28"/>
              </w:rPr>
              <w:t>О передаче Министерством социальной, семейной и демографической политики Удмуртской Республики полномочий  Российской Федерации по предоставлению технических средств реабилитации отдельным категориям граждан, а также по оказанию государственной социальной помощи в виде социальных услуг по предоставлению пут</w:t>
            </w:r>
            <w:r w:rsidR="008A0B25">
              <w:rPr>
                <w:sz w:val="28"/>
                <w:szCs w:val="28"/>
              </w:rPr>
              <w:t>ё</w:t>
            </w:r>
            <w:r w:rsidRPr="00992EC9">
              <w:rPr>
                <w:sz w:val="28"/>
                <w:szCs w:val="28"/>
              </w:rPr>
              <w:t>вок на санаторно-курортное лечение и бесплатного проезда на междугородном транспорте к месту лечения и обратн</w:t>
            </w:r>
            <w:r w:rsidR="008A0B25">
              <w:rPr>
                <w:sz w:val="28"/>
                <w:szCs w:val="28"/>
              </w:rPr>
              <w:t>о  Государственному учреждению –</w:t>
            </w:r>
            <w:r w:rsidRPr="00992EC9">
              <w:rPr>
                <w:sz w:val="28"/>
                <w:szCs w:val="28"/>
              </w:rPr>
              <w:t xml:space="preserve"> </w:t>
            </w:r>
            <w:r w:rsidRPr="00992EC9">
              <w:rPr>
                <w:sz w:val="28"/>
                <w:szCs w:val="28"/>
              </w:rPr>
              <w:lastRenderedPageBreak/>
              <w:t>региональному отделению Фонда социального страхования Российской Федерации по Удмуртской</w:t>
            </w:r>
            <w:proofErr w:type="gramEnd"/>
            <w:r w:rsidRPr="00992EC9">
              <w:rPr>
                <w:sz w:val="28"/>
                <w:szCs w:val="28"/>
              </w:rPr>
              <w:t xml:space="preserve"> Республике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C9" w:rsidRDefault="00992EC9" w:rsidP="007072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EC9" w:rsidRDefault="00992EC9" w:rsidP="00992EC9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комиссия </w:t>
            </w:r>
            <w:r w:rsidRPr="00AC18B2">
              <w:rPr>
                <w:sz w:val="28"/>
                <w:szCs w:val="28"/>
              </w:rPr>
              <w:t>Государственного Совета Удмуртской Республики</w:t>
            </w:r>
            <w:r>
              <w:rPr>
                <w:sz w:val="28"/>
                <w:szCs w:val="28"/>
              </w:rPr>
              <w:t xml:space="preserve"> по социальной политике</w:t>
            </w:r>
          </w:p>
        </w:tc>
      </w:tr>
      <w:tr w:rsidR="00812ADA" w:rsidRPr="00DE5667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DA" w:rsidRPr="00DE5667" w:rsidRDefault="00812ADA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DA" w:rsidRPr="00805683" w:rsidRDefault="00812ADA" w:rsidP="00AE392B">
            <w:pPr>
              <w:ind w:hanging="4"/>
              <w:jc w:val="both"/>
              <w:rPr>
                <w:snapToGrid w:val="0"/>
                <w:sz w:val="28"/>
                <w:szCs w:val="28"/>
              </w:rPr>
            </w:pPr>
            <w:r w:rsidRPr="00805683">
              <w:rPr>
                <w:sz w:val="28"/>
                <w:szCs w:val="28"/>
              </w:rPr>
              <w:t>О реализации на территории муниципального образования «Город Ижевск»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DA" w:rsidRDefault="00812ADA" w:rsidP="007072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DA" w:rsidRDefault="00AC6145" w:rsidP="005D05EC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2ADA">
              <w:rPr>
                <w:sz w:val="28"/>
                <w:szCs w:val="28"/>
              </w:rPr>
              <w:t xml:space="preserve">остоянная комиссия </w:t>
            </w:r>
            <w:r w:rsidR="00084899" w:rsidRPr="00AC18B2">
              <w:rPr>
                <w:sz w:val="28"/>
                <w:szCs w:val="28"/>
              </w:rPr>
              <w:t>Государственного Совета Удмуртской Республики</w:t>
            </w:r>
            <w:r w:rsidR="00084899">
              <w:rPr>
                <w:sz w:val="28"/>
                <w:szCs w:val="28"/>
              </w:rPr>
              <w:t xml:space="preserve"> </w:t>
            </w:r>
            <w:r w:rsidR="00812ADA">
              <w:rPr>
                <w:sz w:val="28"/>
                <w:szCs w:val="28"/>
              </w:rPr>
              <w:t>по агропромышленному комплексу, земельным отношениям, природопользованию и охране окружающей среды</w:t>
            </w:r>
          </w:p>
        </w:tc>
      </w:tr>
      <w:tr w:rsidR="00C70CC2" w:rsidRPr="00DE5667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C2" w:rsidRPr="00DE5667" w:rsidRDefault="00C70CC2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C2" w:rsidRPr="00805683" w:rsidRDefault="00C70CC2" w:rsidP="001F1274">
            <w:pPr>
              <w:ind w:hanging="4"/>
              <w:jc w:val="both"/>
              <w:rPr>
                <w:sz w:val="28"/>
                <w:szCs w:val="28"/>
              </w:rPr>
            </w:pPr>
            <w:r w:rsidRPr="00805683">
              <w:rPr>
                <w:sz w:val="28"/>
                <w:szCs w:val="28"/>
              </w:rPr>
              <w:t xml:space="preserve">Об участии министерств Удмуртской Республики в реализации государственных программ Российской Федерации, федеральных целевых программ по итогам 2016 года и </w:t>
            </w:r>
            <w:r w:rsidR="001F1274">
              <w:rPr>
                <w:sz w:val="28"/>
                <w:szCs w:val="28"/>
              </w:rPr>
              <w:t xml:space="preserve">в </w:t>
            </w:r>
            <w:r w:rsidRPr="00805683">
              <w:rPr>
                <w:sz w:val="28"/>
                <w:szCs w:val="28"/>
              </w:rPr>
              <w:t>заявочной кампании на 2017</w:t>
            </w:r>
            <w:r w:rsidR="001F1274">
              <w:rPr>
                <w:sz w:val="28"/>
                <w:szCs w:val="28"/>
              </w:rPr>
              <w:t>–</w:t>
            </w:r>
            <w:r w:rsidRPr="00805683">
              <w:rPr>
                <w:sz w:val="28"/>
                <w:szCs w:val="28"/>
              </w:rPr>
              <w:t>2019 годы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C2" w:rsidRDefault="00C70CC2" w:rsidP="007072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C2" w:rsidRDefault="001F1274" w:rsidP="005D05EC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0CC2">
              <w:rPr>
                <w:sz w:val="28"/>
                <w:szCs w:val="28"/>
              </w:rPr>
              <w:t>епутатская фракция «ЛДПР»</w:t>
            </w:r>
          </w:p>
        </w:tc>
      </w:tr>
      <w:tr w:rsidR="002F26CD" w:rsidRPr="00217084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CD" w:rsidRPr="00217084" w:rsidRDefault="002F26CD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CD" w:rsidRPr="00805683" w:rsidRDefault="002F26CD" w:rsidP="00BE00E9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  <w:lang w:eastAsia="en-US"/>
              </w:rPr>
              <w:t>О результатах мониторинга Закона Удмуртской Республики «О налоге на имущество организаций в Удмуртской Республике», Закона Удмуртской Республики «</w:t>
            </w:r>
            <w:r w:rsidRPr="00805683">
              <w:rPr>
                <w:sz w:val="28"/>
                <w:szCs w:val="28"/>
              </w:rPr>
              <w:t xml:space="preserve">Об установлении единой даты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налогообложения»  </w:t>
            </w:r>
            <w:r w:rsidRPr="0080568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CD" w:rsidRPr="00697905" w:rsidRDefault="002F26CD" w:rsidP="00BE00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CD" w:rsidRPr="00697905" w:rsidRDefault="002F26CD" w:rsidP="00BE00E9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697905">
              <w:rPr>
                <w:sz w:val="28"/>
                <w:szCs w:val="28"/>
                <w:lang w:eastAsia="en-US"/>
              </w:rPr>
              <w:t xml:space="preserve">остоянная комиссия </w:t>
            </w:r>
            <w:r w:rsidR="00084899" w:rsidRPr="00AC18B2">
              <w:rPr>
                <w:sz w:val="28"/>
                <w:szCs w:val="28"/>
              </w:rPr>
              <w:t>Государственного Совета Удмуртской Республики</w:t>
            </w:r>
            <w:r w:rsidR="00084899" w:rsidRPr="00697905">
              <w:rPr>
                <w:sz w:val="28"/>
                <w:szCs w:val="28"/>
                <w:lang w:eastAsia="en-US"/>
              </w:rPr>
              <w:t xml:space="preserve"> </w:t>
            </w:r>
            <w:r w:rsidRPr="00697905">
              <w:rPr>
                <w:sz w:val="28"/>
                <w:szCs w:val="28"/>
                <w:lang w:eastAsia="en-US"/>
              </w:rPr>
              <w:t>по бюджету, налогам и финансам</w:t>
            </w:r>
          </w:p>
        </w:tc>
      </w:tr>
      <w:tr w:rsidR="00122269" w:rsidRPr="00217084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217084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C84EE8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  <w:lang w:eastAsia="en-US"/>
              </w:rPr>
              <w:t>О реализации Закона Удмуртской Республики «Об организации проведения капитального ремонта общего имущества в многоквартирных домах»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217084" w:rsidRDefault="00122269" w:rsidP="00C84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Default="00122269" w:rsidP="00C84EE8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постоянная комиссия</w:t>
            </w:r>
            <w:r w:rsidRPr="00AC18B2">
              <w:rPr>
                <w:sz w:val="28"/>
                <w:szCs w:val="28"/>
              </w:rPr>
              <w:t xml:space="preserve"> Государственного Совета Удмуртской Республики</w:t>
            </w:r>
            <w:r>
              <w:rPr>
                <w:sz w:val="28"/>
                <w:szCs w:val="28"/>
              </w:rPr>
              <w:t xml:space="preserve"> по экономической политике, промышленности и инвестициям</w:t>
            </w:r>
          </w:p>
        </w:tc>
      </w:tr>
      <w:tr w:rsidR="00122269" w:rsidRPr="00217084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217084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E24247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  <w:lang w:eastAsia="en-US"/>
              </w:rPr>
              <w:t xml:space="preserve">О реализации плана оптимизации образовательных организаций в муниципальном образовании «Город </w:t>
            </w:r>
            <w:r w:rsidRPr="00805683">
              <w:rPr>
                <w:sz w:val="28"/>
                <w:szCs w:val="28"/>
                <w:lang w:eastAsia="en-US"/>
              </w:rPr>
              <w:lastRenderedPageBreak/>
              <w:t>Ижевск»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217084" w:rsidRDefault="00122269" w:rsidP="007072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Default="00122269" w:rsidP="00812ADA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постоянная комиссия </w:t>
            </w:r>
            <w:r w:rsidRPr="00AC18B2">
              <w:rPr>
                <w:sz w:val="28"/>
                <w:szCs w:val="28"/>
              </w:rPr>
              <w:t xml:space="preserve">Государственного Совета </w:t>
            </w:r>
            <w:r w:rsidRPr="00AC18B2">
              <w:rPr>
                <w:sz w:val="28"/>
                <w:szCs w:val="28"/>
              </w:rPr>
              <w:lastRenderedPageBreak/>
              <w:t>Удмуртской Республики</w:t>
            </w:r>
            <w:r>
              <w:rPr>
                <w:sz w:val="28"/>
                <w:szCs w:val="28"/>
              </w:rPr>
              <w:t xml:space="preserve"> по науке, образованию, культуре и молодёжной политике</w:t>
            </w:r>
          </w:p>
        </w:tc>
      </w:tr>
      <w:tr w:rsidR="00122269" w:rsidRPr="00217084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217084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BB1BE1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  <w:lang w:eastAsia="en-US"/>
              </w:rPr>
              <w:t>Об исполнении постановления Государственного Совета Удмуртской Республики от 29</w:t>
            </w:r>
            <w:r>
              <w:rPr>
                <w:sz w:val="28"/>
                <w:szCs w:val="28"/>
                <w:lang w:eastAsia="en-US"/>
              </w:rPr>
              <w:t xml:space="preserve"> марта </w:t>
            </w:r>
            <w:r w:rsidRPr="00805683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  <w:r w:rsidRPr="00805683">
              <w:rPr>
                <w:sz w:val="28"/>
                <w:szCs w:val="28"/>
                <w:lang w:eastAsia="en-US"/>
              </w:rPr>
              <w:t xml:space="preserve"> № 759-</w:t>
            </w:r>
            <w:r w:rsidRPr="00805683">
              <w:rPr>
                <w:sz w:val="28"/>
                <w:szCs w:val="28"/>
                <w:lang w:val="en-US" w:eastAsia="en-US"/>
              </w:rPr>
              <w:t>V</w:t>
            </w:r>
            <w:r w:rsidRPr="00805683">
              <w:rPr>
                <w:sz w:val="28"/>
                <w:szCs w:val="28"/>
                <w:lang w:eastAsia="en-US"/>
              </w:rPr>
              <w:t xml:space="preserve"> «О кризисной ситуации в строительной отрасли»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217084" w:rsidRDefault="00122269" w:rsidP="007072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Default="00122269" w:rsidP="00812ADA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постоянная комиссия </w:t>
            </w:r>
            <w:r w:rsidRPr="00AC18B2">
              <w:rPr>
                <w:sz w:val="28"/>
                <w:szCs w:val="28"/>
              </w:rPr>
              <w:t>Государственного Совета Удмуртской Республики</w:t>
            </w:r>
            <w:r>
              <w:rPr>
                <w:sz w:val="28"/>
                <w:szCs w:val="28"/>
              </w:rPr>
              <w:t xml:space="preserve"> по экономической политике, промышленности и инвестициям</w:t>
            </w:r>
          </w:p>
        </w:tc>
      </w:tr>
      <w:tr w:rsidR="00122269" w:rsidRPr="00697905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697905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AE392B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повышении доступности услуг</w:t>
            </w:r>
            <w:r w:rsidRPr="00805683">
              <w:rPr>
                <w:sz w:val="28"/>
                <w:szCs w:val="28"/>
                <w:lang w:eastAsia="en-US"/>
              </w:rPr>
              <w:t xml:space="preserve"> сотовой связи</w:t>
            </w:r>
            <w:r>
              <w:rPr>
                <w:sz w:val="28"/>
                <w:szCs w:val="28"/>
                <w:lang w:eastAsia="en-US"/>
              </w:rPr>
              <w:t xml:space="preserve"> населению </w:t>
            </w:r>
            <w:r w:rsidRPr="00805683">
              <w:rPr>
                <w:sz w:val="28"/>
                <w:szCs w:val="28"/>
                <w:lang w:eastAsia="en-US"/>
              </w:rPr>
              <w:t xml:space="preserve">в муниципальных районах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805683">
              <w:rPr>
                <w:sz w:val="28"/>
                <w:szCs w:val="28"/>
                <w:lang w:eastAsia="en-US"/>
              </w:rPr>
              <w:t>Удмуртской Республик</w:t>
            </w:r>
            <w:r>
              <w:rPr>
                <w:sz w:val="28"/>
                <w:szCs w:val="28"/>
                <w:lang w:eastAsia="en-US"/>
              </w:rPr>
              <w:t>е,</w:t>
            </w:r>
            <w:r w:rsidRPr="0080568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805683">
              <w:rPr>
                <w:sz w:val="28"/>
                <w:szCs w:val="28"/>
                <w:lang w:eastAsia="en-US"/>
              </w:rPr>
              <w:t>остояние и перспективы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697905" w:rsidRDefault="00122269" w:rsidP="000848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697905" w:rsidRDefault="00122269" w:rsidP="00697905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депутатская фракция «ЕДИНАЯ Россия», постоянная комиссия </w:t>
            </w:r>
            <w:r w:rsidRPr="00AC18B2">
              <w:rPr>
                <w:sz w:val="28"/>
                <w:szCs w:val="28"/>
              </w:rPr>
              <w:t>Государственного Совета Удмуртской Республики</w:t>
            </w:r>
            <w:r>
              <w:rPr>
                <w:sz w:val="28"/>
                <w:szCs w:val="28"/>
              </w:rPr>
              <w:t xml:space="preserve"> по экономической политике, промышленности и инвестициям</w:t>
            </w:r>
          </w:p>
        </w:tc>
      </w:tr>
      <w:tr w:rsidR="00122269" w:rsidRPr="00685BD9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685BD9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AC6145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  <w:lang w:eastAsia="en-US"/>
              </w:rPr>
              <w:t>О</w:t>
            </w:r>
            <w:r w:rsidR="00790B64" w:rsidRPr="00790B64">
              <w:rPr>
                <w:sz w:val="28"/>
                <w:szCs w:val="28"/>
                <w:lang w:eastAsia="en-US"/>
              </w:rPr>
              <w:t xml:space="preserve"> </w:t>
            </w:r>
            <w:r w:rsidR="00790B64">
              <w:rPr>
                <w:sz w:val="28"/>
                <w:szCs w:val="28"/>
                <w:lang w:eastAsia="en-US"/>
              </w:rPr>
              <w:t>реализации механизма государственно-частного партнёрства при осуществлении</w:t>
            </w:r>
            <w:bookmarkStart w:id="0" w:name="_GoBack"/>
            <w:bookmarkEnd w:id="0"/>
            <w:r w:rsidRPr="00805683">
              <w:rPr>
                <w:sz w:val="28"/>
                <w:szCs w:val="28"/>
                <w:lang w:eastAsia="en-US"/>
              </w:rPr>
              <w:t xml:space="preserve"> газификации населённых пунктов в Удмуртской Республике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685BD9" w:rsidRDefault="00122269" w:rsidP="007072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Default="00122269" w:rsidP="00685BD9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AC18B2">
              <w:rPr>
                <w:sz w:val="28"/>
                <w:szCs w:val="28"/>
                <w:lang w:eastAsia="en-US"/>
              </w:rPr>
              <w:t xml:space="preserve">остоянная комиссия </w:t>
            </w:r>
            <w:r w:rsidRPr="00AC18B2"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AC18B2">
              <w:rPr>
                <w:sz w:val="28"/>
                <w:szCs w:val="28"/>
                <w:lang w:eastAsia="en-US"/>
              </w:rPr>
              <w:t xml:space="preserve"> по бюджету, налогам и финансам</w:t>
            </w:r>
          </w:p>
        </w:tc>
      </w:tr>
      <w:tr w:rsidR="00122269" w:rsidRPr="00AC18B2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BB40C3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  <w:lang w:eastAsia="en-US"/>
              </w:rPr>
              <w:t xml:space="preserve">О деятельности Отделения Пенсионного фонда Российской Федерации </w:t>
            </w:r>
            <w:r>
              <w:rPr>
                <w:sz w:val="28"/>
                <w:szCs w:val="28"/>
                <w:lang w:eastAsia="en-US"/>
              </w:rPr>
              <w:t xml:space="preserve">(Государственное учреждение) </w:t>
            </w:r>
            <w:r w:rsidRPr="00805683">
              <w:rPr>
                <w:sz w:val="28"/>
                <w:szCs w:val="28"/>
                <w:lang w:eastAsia="en-US"/>
              </w:rPr>
              <w:t>по Удмуртской Республике в 2016 году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7072E1">
            <w:pPr>
              <w:jc w:val="center"/>
              <w:rPr>
                <w:sz w:val="28"/>
                <w:szCs w:val="28"/>
              </w:rPr>
            </w:pPr>
            <w:r w:rsidRPr="00AC18B2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5D05EC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AC18B2">
              <w:rPr>
                <w:sz w:val="28"/>
                <w:szCs w:val="28"/>
                <w:lang w:eastAsia="en-US"/>
              </w:rPr>
              <w:t>остоянная комиссия</w:t>
            </w:r>
            <w:r w:rsidRPr="00AC18B2">
              <w:rPr>
                <w:sz w:val="28"/>
                <w:szCs w:val="28"/>
              </w:rPr>
              <w:t xml:space="preserve"> Государственного Совета Удмуртской Республики</w:t>
            </w:r>
            <w:r w:rsidRPr="00AC18B2">
              <w:rPr>
                <w:sz w:val="28"/>
                <w:szCs w:val="28"/>
                <w:lang w:eastAsia="en-US"/>
              </w:rPr>
              <w:t xml:space="preserve"> по бюджету, налогам и финансам</w:t>
            </w:r>
          </w:p>
        </w:tc>
      </w:tr>
      <w:tr w:rsidR="00122269" w:rsidRPr="00AC18B2" w:rsidTr="00C77C6E">
        <w:trPr>
          <w:trHeight w:val="10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0D165B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sz w:val="28"/>
                <w:szCs w:val="28"/>
                <w:lang w:eastAsia="en-US"/>
              </w:rPr>
              <w:t xml:space="preserve">О деятельности </w:t>
            </w:r>
            <w:r>
              <w:rPr>
                <w:sz w:val="28"/>
                <w:szCs w:val="28"/>
                <w:lang w:eastAsia="en-US"/>
              </w:rPr>
              <w:t xml:space="preserve">Государственного учреждения – </w:t>
            </w:r>
            <w:r w:rsidRPr="00805683">
              <w:rPr>
                <w:sz w:val="28"/>
                <w:szCs w:val="28"/>
                <w:lang w:eastAsia="en-US"/>
              </w:rPr>
              <w:t>регионального отделения Фонда социального страхования Российской Федерации по Удмуртской Республике в 2016 году</w:t>
            </w:r>
          </w:p>
          <w:p w:rsidR="00122269" w:rsidRPr="00805683" w:rsidRDefault="00122269" w:rsidP="000D165B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7072E1">
            <w:pPr>
              <w:jc w:val="center"/>
              <w:rPr>
                <w:sz w:val="28"/>
                <w:szCs w:val="28"/>
              </w:rPr>
            </w:pPr>
            <w:r w:rsidRPr="00AC18B2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5D05EC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AC18B2">
              <w:rPr>
                <w:sz w:val="28"/>
                <w:szCs w:val="28"/>
                <w:lang w:eastAsia="en-US"/>
              </w:rPr>
              <w:t xml:space="preserve">остоянная комиссия </w:t>
            </w:r>
            <w:r w:rsidRPr="00AC18B2">
              <w:rPr>
                <w:sz w:val="28"/>
                <w:szCs w:val="28"/>
              </w:rPr>
              <w:t>Государственного Совета Удмуртской Республики</w:t>
            </w:r>
            <w:r w:rsidRPr="00AC18B2">
              <w:rPr>
                <w:sz w:val="28"/>
                <w:szCs w:val="28"/>
                <w:lang w:eastAsia="en-US"/>
              </w:rPr>
              <w:t xml:space="preserve"> по бюджету, налогам и финансам</w:t>
            </w:r>
          </w:p>
        </w:tc>
      </w:tr>
      <w:tr w:rsidR="00122269" w:rsidRPr="00AC18B2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480A6F">
            <w:pPr>
              <w:jc w:val="both"/>
              <w:rPr>
                <w:bCs/>
                <w:sz w:val="28"/>
                <w:szCs w:val="28"/>
              </w:rPr>
            </w:pPr>
            <w:r w:rsidRPr="00805683">
              <w:rPr>
                <w:bCs/>
                <w:sz w:val="28"/>
                <w:szCs w:val="28"/>
              </w:rPr>
              <w:t>О плане работы Президиума Государственного Совета</w:t>
            </w:r>
          </w:p>
          <w:p w:rsidR="00122269" w:rsidRPr="00805683" w:rsidRDefault="00122269" w:rsidP="00595388">
            <w:pPr>
              <w:ind w:hanging="4"/>
              <w:jc w:val="both"/>
              <w:rPr>
                <w:sz w:val="28"/>
                <w:szCs w:val="28"/>
                <w:lang w:eastAsia="en-US"/>
              </w:rPr>
            </w:pPr>
            <w:r w:rsidRPr="00805683">
              <w:rPr>
                <w:bCs/>
                <w:sz w:val="28"/>
                <w:szCs w:val="28"/>
              </w:rPr>
              <w:t>Удмуртской Республики на второе полугодие 2017 года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7072E1">
            <w:pPr>
              <w:jc w:val="center"/>
              <w:rPr>
                <w:sz w:val="28"/>
                <w:szCs w:val="28"/>
              </w:rPr>
            </w:pPr>
            <w:r w:rsidRPr="00AC18B2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5D05EC">
            <w:pPr>
              <w:ind w:right="-58"/>
              <w:jc w:val="both"/>
              <w:rPr>
                <w:sz w:val="28"/>
                <w:szCs w:val="28"/>
                <w:lang w:eastAsia="en-US"/>
              </w:rPr>
            </w:pPr>
            <w:r w:rsidRPr="00AC18B2">
              <w:rPr>
                <w:sz w:val="28"/>
                <w:szCs w:val="28"/>
              </w:rPr>
              <w:t xml:space="preserve">Секретариат заместителя Председателя Государственного </w:t>
            </w:r>
            <w:r w:rsidRPr="00AC18B2">
              <w:rPr>
                <w:sz w:val="28"/>
                <w:szCs w:val="28"/>
              </w:rPr>
              <w:lastRenderedPageBreak/>
              <w:t>Совета Удмуртской Республики</w:t>
            </w:r>
          </w:p>
        </w:tc>
      </w:tr>
      <w:tr w:rsidR="00122269" w:rsidRPr="00AC18B2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480A6F">
            <w:pPr>
              <w:jc w:val="both"/>
              <w:rPr>
                <w:bCs/>
                <w:sz w:val="28"/>
                <w:szCs w:val="28"/>
              </w:rPr>
            </w:pPr>
            <w:r w:rsidRPr="00805683">
              <w:rPr>
                <w:bCs/>
                <w:sz w:val="28"/>
                <w:szCs w:val="28"/>
              </w:rPr>
              <w:t>Об итогах проведения Дня Государственного Совета Удмуртской Республики в муниципальном образовании «Город Воткинск»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7072E1">
            <w:pPr>
              <w:jc w:val="center"/>
              <w:rPr>
                <w:sz w:val="28"/>
                <w:szCs w:val="28"/>
                <w:lang w:eastAsia="en-US"/>
              </w:rPr>
            </w:pPr>
            <w:r w:rsidRPr="00AC18B2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5D05EC">
            <w:pPr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Государственного Совета Удмуртской Республики по государственному строительству и местному самоуправлению</w:t>
            </w:r>
          </w:p>
        </w:tc>
      </w:tr>
      <w:tr w:rsidR="00122269" w:rsidRPr="00792E86" w:rsidTr="000813F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792E86" w:rsidRDefault="00122269" w:rsidP="007D3DFD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69" w:rsidRPr="00805683" w:rsidRDefault="00122269" w:rsidP="007D3DF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8056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О плане работы Президиума, постоянных комиссий и Аппарата Государственного Совета Удмуртской Республики на очередной квартал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69" w:rsidRPr="00792E86" w:rsidRDefault="00122269" w:rsidP="007072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2E86">
              <w:rPr>
                <w:rFonts w:ascii="Times New Roman" w:hAnsi="Times New Roman"/>
                <w:sz w:val="28"/>
                <w:szCs w:val="28"/>
                <w:lang w:eastAsia="en-US"/>
              </w:rPr>
              <w:t>март,</w:t>
            </w:r>
          </w:p>
          <w:p w:rsidR="00122269" w:rsidRPr="00792E86" w:rsidRDefault="00122269" w:rsidP="007072E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2E86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69" w:rsidRPr="00792E86" w:rsidRDefault="00122269" w:rsidP="007D3D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2E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Организационное управление Аппарата Государственного Совета Удмуртской Республики   </w:t>
            </w:r>
          </w:p>
        </w:tc>
      </w:tr>
      <w:tr w:rsidR="00122269" w:rsidRPr="00AC18B2" w:rsidTr="00F645E6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5D05EC">
            <w:pPr>
              <w:pStyle w:val="1"/>
              <w:spacing w:before="0" w:after="0"/>
              <w:ind w:firstLine="23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8056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созыве очередной сессии Государственного Совета Удмуртской Республики пятого созыва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707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5D05EC">
            <w:pPr>
              <w:ind w:right="-58"/>
              <w:jc w:val="both"/>
              <w:rPr>
                <w:sz w:val="28"/>
                <w:szCs w:val="28"/>
              </w:rPr>
            </w:pPr>
            <w:r w:rsidRPr="00AC18B2">
              <w:rPr>
                <w:sz w:val="28"/>
                <w:szCs w:val="28"/>
              </w:rPr>
              <w:t>Организационное управление Аппарата Государственного Совета Удмуртской Республики</w:t>
            </w:r>
          </w:p>
        </w:tc>
      </w:tr>
      <w:tr w:rsidR="00122269" w:rsidRPr="00AC18B2" w:rsidTr="00F645E6">
        <w:trPr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5D05EC">
            <w:pPr>
              <w:pStyle w:val="1"/>
              <w:spacing w:before="0" w:after="0"/>
              <w:ind w:firstLine="23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056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О проекте повестки дня очередной сессии Государственного Совета Удмуртской Республики пятого созыва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707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5D05EC">
            <w:pPr>
              <w:ind w:right="-58"/>
              <w:jc w:val="both"/>
              <w:rPr>
                <w:sz w:val="28"/>
                <w:szCs w:val="28"/>
              </w:rPr>
            </w:pPr>
            <w:r w:rsidRPr="00AC18B2">
              <w:rPr>
                <w:sz w:val="28"/>
                <w:szCs w:val="28"/>
              </w:rPr>
              <w:t>Организационное управление Аппарата Государственного Совета Удмуртской Республики</w:t>
            </w:r>
          </w:p>
        </w:tc>
      </w:tr>
      <w:tr w:rsidR="00122269" w:rsidRPr="00AC18B2" w:rsidTr="00F645E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F645E6">
            <w:pPr>
              <w:pStyle w:val="ConsPlusNormal"/>
              <w:numPr>
                <w:ilvl w:val="0"/>
                <w:numId w:val="3"/>
              </w:numPr>
              <w:tabs>
                <w:tab w:val="left" w:pos="102"/>
                <w:tab w:val="left" w:pos="4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805683" w:rsidRDefault="00122269" w:rsidP="005D05EC">
            <w:pPr>
              <w:pStyle w:val="1"/>
              <w:spacing w:before="0" w:after="0"/>
              <w:ind w:firstLine="23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8056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О награждении Почётной грамотой Государственного Совета Удмуртской Республики</w:t>
            </w:r>
          </w:p>
          <w:p w:rsidR="00122269" w:rsidRPr="00805683" w:rsidRDefault="00122269" w:rsidP="005D05EC">
            <w:pPr>
              <w:pStyle w:val="1"/>
              <w:spacing w:before="0" w:after="0"/>
              <w:ind w:firstLine="2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707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юнь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69" w:rsidRPr="00AC18B2" w:rsidRDefault="00122269" w:rsidP="004E1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18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E1B4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службы, </w:t>
            </w:r>
            <w:r w:rsidRPr="00AC18B2"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  <w:r w:rsidR="004E1B4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E1B4F" w:rsidRPr="00AC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B4F">
              <w:rPr>
                <w:rFonts w:ascii="Times New Roman" w:hAnsi="Times New Roman" w:cs="Times New Roman"/>
                <w:sz w:val="28"/>
                <w:szCs w:val="28"/>
              </w:rPr>
              <w:t>документационного обеспечения</w:t>
            </w:r>
            <w:r w:rsidRPr="00AC18B2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Государственного Совета </w:t>
            </w:r>
            <w:r w:rsidRPr="000D1702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</w:tr>
    </w:tbl>
    <w:p w:rsidR="003A63E4" w:rsidRPr="00EE5DD3" w:rsidRDefault="003A63E4" w:rsidP="003A63E4">
      <w:pPr>
        <w:jc w:val="both"/>
        <w:rPr>
          <w:sz w:val="27"/>
          <w:szCs w:val="27"/>
        </w:rPr>
      </w:pPr>
    </w:p>
    <w:p w:rsidR="007E7CD5" w:rsidRDefault="007E7CD5"/>
    <w:p w:rsidR="00CC5581" w:rsidRDefault="004E1B4F" w:rsidP="004E1B4F">
      <w:r>
        <w:t xml:space="preserve">                                                                 </w:t>
      </w:r>
      <w:r w:rsidR="0043774E">
        <w:t>____________________________________________________</w:t>
      </w:r>
    </w:p>
    <w:sectPr w:rsidR="00CC5581" w:rsidSect="005D05EC">
      <w:headerReference w:type="default" r:id="rId9"/>
      <w:pgSz w:w="16838" w:h="11906" w:orient="landscape"/>
      <w:pgMar w:top="1134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25" w:rsidRDefault="00EE3C25">
      <w:r>
        <w:separator/>
      </w:r>
    </w:p>
  </w:endnote>
  <w:endnote w:type="continuationSeparator" w:id="0">
    <w:p w:rsidR="00EE3C25" w:rsidRDefault="00EE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25" w:rsidRDefault="00EE3C25">
      <w:r>
        <w:separator/>
      </w:r>
    </w:p>
  </w:footnote>
  <w:footnote w:type="continuationSeparator" w:id="0">
    <w:p w:rsidR="00EE3C25" w:rsidRDefault="00EE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356765"/>
      <w:docPartObj>
        <w:docPartGallery w:val="Page Numbers (Top of Page)"/>
        <w:docPartUnique/>
      </w:docPartObj>
    </w:sdtPr>
    <w:sdtEndPr/>
    <w:sdtContent>
      <w:p w:rsidR="005D05EC" w:rsidRDefault="005D05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B64">
          <w:rPr>
            <w:noProof/>
          </w:rPr>
          <w:t>4</w:t>
        </w:r>
        <w:r>
          <w:fldChar w:fldCharType="end"/>
        </w:r>
      </w:p>
    </w:sdtContent>
  </w:sdt>
  <w:p w:rsidR="005D05EC" w:rsidRDefault="005D0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18D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>
    <w:nsid w:val="11F63F2B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6850E35"/>
    <w:multiLevelType w:val="hybridMultilevel"/>
    <w:tmpl w:val="8C8A223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20504F76"/>
    <w:multiLevelType w:val="hybridMultilevel"/>
    <w:tmpl w:val="B302EA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289E5DF2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37562B76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6">
    <w:nsid w:val="3789447A"/>
    <w:multiLevelType w:val="hybridMultilevel"/>
    <w:tmpl w:val="98ACA3D8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7">
    <w:nsid w:val="583D648E"/>
    <w:multiLevelType w:val="hybridMultilevel"/>
    <w:tmpl w:val="84B497F4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E4"/>
    <w:rsid w:val="00007D13"/>
    <w:rsid w:val="00015235"/>
    <w:rsid w:val="00037991"/>
    <w:rsid w:val="00062BD5"/>
    <w:rsid w:val="00080CF4"/>
    <w:rsid w:val="00080E1F"/>
    <w:rsid w:val="000813F6"/>
    <w:rsid w:val="0008346A"/>
    <w:rsid w:val="00084899"/>
    <w:rsid w:val="000D165B"/>
    <w:rsid w:val="000D1702"/>
    <w:rsid w:val="000F50A0"/>
    <w:rsid w:val="000F7F76"/>
    <w:rsid w:val="00122269"/>
    <w:rsid w:val="00122CEF"/>
    <w:rsid w:val="00161EE5"/>
    <w:rsid w:val="00182649"/>
    <w:rsid w:val="001A49F7"/>
    <w:rsid w:val="001B3292"/>
    <w:rsid w:val="001B70B1"/>
    <w:rsid w:val="001C5C55"/>
    <w:rsid w:val="001E6B24"/>
    <w:rsid w:val="001F1274"/>
    <w:rsid w:val="00217084"/>
    <w:rsid w:val="00227BD6"/>
    <w:rsid w:val="00261FF9"/>
    <w:rsid w:val="00282DAF"/>
    <w:rsid w:val="002A4C45"/>
    <w:rsid w:val="002C529F"/>
    <w:rsid w:val="002F26CD"/>
    <w:rsid w:val="00334C4D"/>
    <w:rsid w:val="00343CFD"/>
    <w:rsid w:val="003748B7"/>
    <w:rsid w:val="003A63E4"/>
    <w:rsid w:val="003D7A10"/>
    <w:rsid w:val="003E4A3A"/>
    <w:rsid w:val="00407DA4"/>
    <w:rsid w:val="0043774E"/>
    <w:rsid w:val="00444B87"/>
    <w:rsid w:val="00473EBD"/>
    <w:rsid w:val="0047619A"/>
    <w:rsid w:val="00480A6F"/>
    <w:rsid w:val="00482581"/>
    <w:rsid w:val="004C03D6"/>
    <w:rsid w:val="004D5D53"/>
    <w:rsid w:val="004E1B4F"/>
    <w:rsid w:val="004E1EA5"/>
    <w:rsid w:val="00566ACB"/>
    <w:rsid w:val="00582A14"/>
    <w:rsid w:val="00590FD7"/>
    <w:rsid w:val="00595388"/>
    <w:rsid w:val="005C6DF8"/>
    <w:rsid w:val="005D05EC"/>
    <w:rsid w:val="005D6117"/>
    <w:rsid w:val="005F4628"/>
    <w:rsid w:val="006304E7"/>
    <w:rsid w:val="006746E2"/>
    <w:rsid w:val="00685BD9"/>
    <w:rsid w:val="00697905"/>
    <w:rsid w:val="006B1ADA"/>
    <w:rsid w:val="007072E1"/>
    <w:rsid w:val="00782C35"/>
    <w:rsid w:val="00790B64"/>
    <w:rsid w:val="00792E86"/>
    <w:rsid w:val="007A22C3"/>
    <w:rsid w:val="007E7CD5"/>
    <w:rsid w:val="00805683"/>
    <w:rsid w:val="00812ADA"/>
    <w:rsid w:val="0082277C"/>
    <w:rsid w:val="00844530"/>
    <w:rsid w:val="00874411"/>
    <w:rsid w:val="00891C2C"/>
    <w:rsid w:val="008A0B25"/>
    <w:rsid w:val="008D38EF"/>
    <w:rsid w:val="008E70D7"/>
    <w:rsid w:val="008F0DC5"/>
    <w:rsid w:val="008F342A"/>
    <w:rsid w:val="00916E82"/>
    <w:rsid w:val="0098533B"/>
    <w:rsid w:val="00992EC9"/>
    <w:rsid w:val="00997031"/>
    <w:rsid w:val="00997BA6"/>
    <w:rsid w:val="009B111E"/>
    <w:rsid w:val="009B1936"/>
    <w:rsid w:val="009B4235"/>
    <w:rsid w:val="00A720A3"/>
    <w:rsid w:val="00AB25BD"/>
    <w:rsid w:val="00AB71C8"/>
    <w:rsid w:val="00AC18B2"/>
    <w:rsid w:val="00AC6145"/>
    <w:rsid w:val="00AD1CA8"/>
    <w:rsid w:val="00AD4469"/>
    <w:rsid w:val="00AE392B"/>
    <w:rsid w:val="00B035FB"/>
    <w:rsid w:val="00B0705A"/>
    <w:rsid w:val="00B16118"/>
    <w:rsid w:val="00B26883"/>
    <w:rsid w:val="00B84243"/>
    <w:rsid w:val="00BB1BE1"/>
    <w:rsid w:val="00BB3739"/>
    <w:rsid w:val="00BB40C3"/>
    <w:rsid w:val="00BE1A58"/>
    <w:rsid w:val="00BF52A4"/>
    <w:rsid w:val="00C143E1"/>
    <w:rsid w:val="00C669AC"/>
    <w:rsid w:val="00C70CC2"/>
    <w:rsid w:val="00C77C6E"/>
    <w:rsid w:val="00CA1A55"/>
    <w:rsid w:val="00CB48B0"/>
    <w:rsid w:val="00CC5581"/>
    <w:rsid w:val="00CD6EA1"/>
    <w:rsid w:val="00CF36A0"/>
    <w:rsid w:val="00D07FE1"/>
    <w:rsid w:val="00D472C3"/>
    <w:rsid w:val="00DE5667"/>
    <w:rsid w:val="00DF19AA"/>
    <w:rsid w:val="00E24247"/>
    <w:rsid w:val="00E57C98"/>
    <w:rsid w:val="00E83594"/>
    <w:rsid w:val="00EC5256"/>
    <w:rsid w:val="00ED7ED7"/>
    <w:rsid w:val="00EE3C25"/>
    <w:rsid w:val="00EE7DBD"/>
    <w:rsid w:val="00F43279"/>
    <w:rsid w:val="00F645E6"/>
    <w:rsid w:val="00F847BF"/>
    <w:rsid w:val="00FA1857"/>
    <w:rsid w:val="00FA5982"/>
    <w:rsid w:val="00FB26AC"/>
    <w:rsid w:val="00FD6B76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3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3E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A63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A63E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A63E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E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3E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3E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A63E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A63E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A63E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A6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2904-608D-4BFE-8980-8B4E1CFA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Комарова Елена Владимировна</cp:lastModifiedBy>
  <cp:revision>32</cp:revision>
  <cp:lastPrinted>2015-12-23T12:36:00Z</cp:lastPrinted>
  <dcterms:created xsi:type="dcterms:W3CDTF">2016-11-23T09:26:00Z</dcterms:created>
  <dcterms:modified xsi:type="dcterms:W3CDTF">2016-12-16T04:28:00Z</dcterms:modified>
</cp:coreProperties>
</file>