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EB" w:rsidRPr="001F08D8" w:rsidRDefault="000E07EB" w:rsidP="000E07EB">
      <w:pPr>
        <w:autoSpaceDE w:val="0"/>
        <w:autoSpaceDN w:val="0"/>
        <w:adjustRightInd w:val="0"/>
        <w:rPr>
          <w:rFonts w:ascii="Times New Roman" w:hAnsi="Times New Roman"/>
          <w:b/>
          <w:sz w:val="28"/>
          <w:szCs w:val="28"/>
        </w:rPr>
      </w:pPr>
      <w:r w:rsidRPr="001F08D8">
        <w:rPr>
          <w:rFonts w:ascii="Times New Roman" w:hAnsi="Times New Roman"/>
          <w:b/>
          <w:sz w:val="28"/>
          <w:szCs w:val="28"/>
        </w:rPr>
        <w:t>Пояснительная записка</w:t>
      </w:r>
    </w:p>
    <w:p w:rsidR="000E07EB" w:rsidRPr="000E07EB" w:rsidRDefault="000E07EB" w:rsidP="000E07EB">
      <w:pPr>
        <w:autoSpaceDE w:val="0"/>
        <w:autoSpaceDN w:val="0"/>
        <w:adjustRightInd w:val="0"/>
        <w:ind w:right="-2"/>
        <w:rPr>
          <w:rFonts w:ascii="Times New Roman" w:hAnsi="Times New Roman"/>
          <w:sz w:val="16"/>
          <w:szCs w:val="16"/>
        </w:rPr>
      </w:pPr>
    </w:p>
    <w:p w:rsidR="000E07EB" w:rsidRPr="00F74026" w:rsidRDefault="000E07EB" w:rsidP="000E07EB">
      <w:pPr>
        <w:pStyle w:val="ConsTitle"/>
        <w:widowControl/>
        <w:tabs>
          <w:tab w:val="center" w:pos="5040"/>
          <w:tab w:val="left" w:pos="8479"/>
        </w:tabs>
        <w:suppressAutoHyphens/>
        <w:ind w:right="0"/>
        <w:jc w:val="center"/>
        <w:rPr>
          <w:rFonts w:ascii="Times New Roman" w:hAnsi="Times New Roman" w:cs="Times New Roman"/>
          <w:b w:val="0"/>
          <w:bCs w:val="0"/>
          <w:sz w:val="28"/>
          <w:szCs w:val="28"/>
        </w:rPr>
      </w:pPr>
      <w:r w:rsidRPr="00F74026">
        <w:rPr>
          <w:rFonts w:ascii="Times New Roman" w:hAnsi="Times New Roman"/>
          <w:b w:val="0"/>
          <w:sz w:val="28"/>
          <w:szCs w:val="28"/>
        </w:rPr>
        <w:t xml:space="preserve">к проекту </w:t>
      </w:r>
      <w:r w:rsidRPr="00F74026">
        <w:rPr>
          <w:rFonts w:ascii="Times New Roman" w:hAnsi="Times New Roman" w:cs="Times New Roman"/>
          <w:b w:val="0"/>
          <w:bCs w:val="0"/>
          <w:sz w:val="28"/>
          <w:szCs w:val="28"/>
        </w:rPr>
        <w:t xml:space="preserve">закона Удмуртской Республики «Об утверждении </w:t>
      </w:r>
    </w:p>
    <w:p w:rsidR="000E07EB" w:rsidRPr="00F74026" w:rsidRDefault="000E07EB" w:rsidP="000E07EB">
      <w:pPr>
        <w:pStyle w:val="ConsTitle"/>
        <w:widowControl/>
        <w:tabs>
          <w:tab w:val="center" w:pos="5040"/>
          <w:tab w:val="left" w:pos="8479"/>
        </w:tabs>
        <w:suppressAutoHyphens/>
        <w:ind w:right="0"/>
        <w:jc w:val="center"/>
        <w:rPr>
          <w:rFonts w:ascii="Times New Roman" w:hAnsi="Times New Roman"/>
          <w:b w:val="0"/>
          <w:sz w:val="28"/>
          <w:szCs w:val="28"/>
        </w:rPr>
      </w:pPr>
      <w:r w:rsidRPr="00F74026">
        <w:rPr>
          <w:rFonts w:ascii="Times New Roman" w:hAnsi="Times New Roman" w:cs="Times New Roman"/>
          <w:b w:val="0"/>
          <w:bCs w:val="0"/>
          <w:sz w:val="28"/>
          <w:szCs w:val="28"/>
        </w:rPr>
        <w:t>заключения Соглашения об</w:t>
      </w:r>
      <w:r w:rsidRPr="00F74026">
        <w:rPr>
          <w:rFonts w:ascii="Times New Roman" w:hAnsi="Times New Roman"/>
          <w:b w:val="0"/>
          <w:sz w:val="28"/>
          <w:szCs w:val="28"/>
        </w:rPr>
        <w:t xml:space="preserve"> описании местоположения границы между Удмуртской Республикой и Пермским краем»</w:t>
      </w:r>
    </w:p>
    <w:p w:rsidR="000E07EB" w:rsidRPr="00F74026" w:rsidRDefault="000E07EB" w:rsidP="000E07EB">
      <w:pPr>
        <w:autoSpaceDE w:val="0"/>
        <w:autoSpaceDN w:val="0"/>
        <w:adjustRightInd w:val="0"/>
        <w:ind w:right="-2"/>
        <w:rPr>
          <w:rFonts w:ascii="Times New Roman" w:eastAsia="NotDefSpecial" w:hAnsi="Times New Roman"/>
          <w:sz w:val="28"/>
          <w:szCs w:val="28"/>
        </w:rPr>
      </w:pPr>
    </w:p>
    <w:p w:rsidR="000E07EB" w:rsidRDefault="000E07EB" w:rsidP="000E07EB">
      <w:pPr>
        <w:autoSpaceDE w:val="0"/>
        <w:autoSpaceDN w:val="0"/>
        <w:adjustRightInd w:val="0"/>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соответствии с </w:t>
      </w:r>
      <w:r w:rsidRPr="004434A9">
        <w:rPr>
          <w:rFonts w:ascii="Times New Roman" w:eastAsiaTheme="minorHAnsi" w:hAnsi="Times New Roman"/>
          <w:sz w:val="28"/>
          <w:szCs w:val="28"/>
        </w:rPr>
        <w:t>Федеральны</w:t>
      </w:r>
      <w:r>
        <w:rPr>
          <w:rFonts w:ascii="Times New Roman" w:eastAsiaTheme="minorHAnsi" w:hAnsi="Times New Roman"/>
          <w:sz w:val="28"/>
          <w:szCs w:val="28"/>
        </w:rPr>
        <w:t>м</w:t>
      </w:r>
      <w:r w:rsidRPr="004434A9">
        <w:rPr>
          <w:rFonts w:ascii="Times New Roman" w:eastAsiaTheme="minorHAnsi" w:hAnsi="Times New Roman"/>
          <w:sz w:val="28"/>
          <w:szCs w:val="28"/>
        </w:rPr>
        <w:t xml:space="preserve"> закон</w:t>
      </w:r>
      <w:r>
        <w:rPr>
          <w:rFonts w:ascii="Times New Roman" w:eastAsiaTheme="minorHAnsi" w:hAnsi="Times New Roman"/>
          <w:sz w:val="28"/>
          <w:szCs w:val="28"/>
        </w:rPr>
        <w:t>ом</w:t>
      </w:r>
      <w:r w:rsidRPr="004434A9">
        <w:rPr>
          <w:rFonts w:ascii="Times New Roman" w:eastAsiaTheme="minorHAnsi" w:hAnsi="Times New Roman"/>
          <w:sz w:val="28"/>
          <w:szCs w:val="28"/>
        </w:rPr>
        <w:t xml:space="preserve"> от 18</w:t>
      </w:r>
      <w:r>
        <w:rPr>
          <w:rFonts w:ascii="Times New Roman" w:eastAsiaTheme="minorHAnsi" w:hAnsi="Times New Roman"/>
          <w:sz w:val="28"/>
          <w:szCs w:val="28"/>
        </w:rPr>
        <w:t xml:space="preserve"> июня </w:t>
      </w:r>
      <w:r w:rsidRPr="004434A9">
        <w:rPr>
          <w:rFonts w:ascii="Times New Roman" w:eastAsiaTheme="minorHAnsi" w:hAnsi="Times New Roman"/>
          <w:sz w:val="28"/>
          <w:szCs w:val="28"/>
        </w:rPr>
        <w:t>2001</w:t>
      </w:r>
      <w:r>
        <w:rPr>
          <w:rFonts w:ascii="Times New Roman" w:eastAsiaTheme="minorHAnsi" w:hAnsi="Times New Roman"/>
          <w:sz w:val="28"/>
          <w:szCs w:val="28"/>
        </w:rPr>
        <w:t xml:space="preserve"> года №</w:t>
      </w:r>
      <w:r w:rsidRPr="004434A9">
        <w:rPr>
          <w:rFonts w:ascii="Times New Roman" w:eastAsiaTheme="minorHAnsi" w:hAnsi="Times New Roman"/>
          <w:sz w:val="28"/>
          <w:szCs w:val="28"/>
        </w:rPr>
        <w:t xml:space="preserve"> 78-ФЗ</w:t>
      </w:r>
      <w:r>
        <w:rPr>
          <w:rFonts w:ascii="Times New Roman" w:eastAsiaTheme="minorHAnsi" w:hAnsi="Times New Roman"/>
          <w:sz w:val="28"/>
          <w:szCs w:val="28"/>
        </w:rPr>
        <w:t xml:space="preserve"> «</w:t>
      </w:r>
      <w:r w:rsidRPr="004434A9">
        <w:rPr>
          <w:rFonts w:ascii="Times New Roman" w:eastAsiaTheme="minorHAnsi" w:hAnsi="Times New Roman"/>
          <w:sz w:val="28"/>
          <w:szCs w:val="28"/>
        </w:rPr>
        <w:t>О зем</w:t>
      </w:r>
      <w:r>
        <w:rPr>
          <w:rFonts w:ascii="Times New Roman" w:eastAsiaTheme="minorHAnsi" w:hAnsi="Times New Roman"/>
          <w:sz w:val="28"/>
          <w:szCs w:val="28"/>
        </w:rPr>
        <w:t xml:space="preserve">леустройстве» </w:t>
      </w:r>
      <w:r w:rsidRPr="004434A9">
        <w:rPr>
          <w:rFonts w:ascii="Times New Roman" w:eastAsiaTheme="minorHAnsi" w:hAnsi="Times New Roman"/>
          <w:sz w:val="28"/>
          <w:szCs w:val="28"/>
        </w:rPr>
        <w:t>территории субъектов Российской Федерации</w:t>
      </w:r>
      <w:r w:rsidRPr="004434A9">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признаны </w:t>
      </w:r>
      <w:r w:rsidRPr="004434A9">
        <w:rPr>
          <w:rFonts w:ascii="Times New Roman" w:eastAsiaTheme="minorHAnsi" w:hAnsi="Times New Roman"/>
          <w:sz w:val="28"/>
          <w:szCs w:val="28"/>
        </w:rPr>
        <w:t>объект</w:t>
      </w:r>
      <w:r>
        <w:rPr>
          <w:rFonts w:ascii="Times New Roman" w:eastAsiaTheme="minorHAnsi" w:hAnsi="Times New Roman"/>
          <w:sz w:val="28"/>
          <w:szCs w:val="28"/>
        </w:rPr>
        <w:t>ами</w:t>
      </w:r>
      <w:r w:rsidRPr="004434A9">
        <w:rPr>
          <w:rFonts w:ascii="Times New Roman" w:eastAsiaTheme="minorHAnsi" w:hAnsi="Times New Roman"/>
          <w:sz w:val="28"/>
          <w:szCs w:val="28"/>
        </w:rPr>
        <w:t xml:space="preserve"> землеустройства</w:t>
      </w:r>
      <w:r>
        <w:rPr>
          <w:rFonts w:ascii="Times New Roman" w:eastAsiaTheme="minorHAnsi" w:hAnsi="Times New Roman"/>
          <w:sz w:val="28"/>
          <w:szCs w:val="28"/>
        </w:rPr>
        <w:t>, в отношении которых проводятся мероприятия по описанию местоположения их границ.</w:t>
      </w:r>
    </w:p>
    <w:p w:rsidR="000E07EB" w:rsidRDefault="000E07EB" w:rsidP="000E07EB">
      <w:pPr>
        <w:autoSpaceDE w:val="0"/>
        <w:autoSpaceDN w:val="0"/>
        <w:adjustRightInd w:val="0"/>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Согласно </w:t>
      </w:r>
      <w:r w:rsidRPr="004434A9">
        <w:rPr>
          <w:rFonts w:ascii="Times New Roman" w:eastAsiaTheme="minorHAnsi" w:hAnsi="Times New Roman"/>
          <w:sz w:val="28"/>
          <w:szCs w:val="28"/>
        </w:rPr>
        <w:t>Федеральн</w:t>
      </w:r>
      <w:r>
        <w:rPr>
          <w:rFonts w:ascii="Times New Roman" w:eastAsiaTheme="minorHAnsi" w:hAnsi="Times New Roman"/>
          <w:sz w:val="28"/>
          <w:szCs w:val="28"/>
        </w:rPr>
        <w:t>ому</w:t>
      </w:r>
      <w:r w:rsidRPr="004434A9">
        <w:rPr>
          <w:rFonts w:ascii="Times New Roman" w:eastAsiaTheme="minorHAnsi" w:hAnsi="Times New Roman"/>
          <w:sz w:val="28"/>
          <w:szCs w:val="28"/>
        </w:rPr>
        <w:t xml:space="preserve"> закон</w:t>
      </w:r>
      <w:r>
        <w:rPr>
          <w:rFonts w:ascii="Times New Roman" w:eastAsiaTheme="minorHAnsi" w:hAnsi="Times New Roman"/>
          <w:sz w:val="28"/>
          <w:szCs w:val="28"/>
        </w:rPr>
        <w:t>у</w:t>
      </w:r>
      <w:r w:rsidRPr="004434A9">
        <w:rPr>
          <w:rFonts w:ascii="Times New Roman" w:eastAsiaTheme="minorHAnsi" w:hAnsi="Times New Roman"/>
          <w:sz w:val="28"/>
          <w:szCs w:val="28"/>
        </w:rPr>
        <w:t xml:space="preserve"> от 13</w:t>
      </w:r>
      <w:r>
        <w:rPr>
          <w:rFonts w:ascii="Times New Roman" w:eastAsiaTheme="minorHAnsi" w:hAnsi="Times New Roman"/>
          <w:sz w:val="28"/>
          <w:szCs w:val="28"/>
        </w:rPr>
        <w:t xml:space="preserve"> июля </w:t>
      </w:r>
      <w:r w:rsidRPr="004434A9">
        <w:rPr>
          <w:rFonts w:ascii="Times New Roman" w:eastAsiaTheme="minorHAnsi" w:hAnsi="Times New Roman"/>
          <w:sz w:val="28"/>
          <w:szCs w:val="28"/>
        </w:rPr>
        <w:t xml:space="preserve">2015 </w:t>
      </w:r>
      <w:r>
        <w:rPr>
          <w:rFonts w:ascii="Times New Roman" w:eastAsiaTheme="minorHAnsi" w:hAnsi="Times New Roman"/>
          <w:sz w:val="28"/>
          <w:szCs w:val="28"/>
        </w:rPr>
        <w:t>года №</w:t>
      </w:r>
      <w:r w:rsidRPr="004434A9">
        <w:rPr>
          <w:rFonts w:ascii="Times New Roman" w:eastAsiaTheme="minorHAnsi" w:hAnsi="Times New Roman"/>
          <w:sz w:val="28"/>
          <w:szCs w:val="28"/>
        </w:rPr>
        <w:t xml:space="preserve"> 218-ФЗ</w:t>
      </w:r>
      <w:r>
        <w:rPr>
          <w:rFonts w:ascii="Times New Roman" w:eastAsiaTheme="minorHAnsi" w:hAnsi="Times New Roman"/>
          <w:sz w:val="28"/>
          <w:szCs w:val="28"/>
        </w:rPr>
        <w:t xml:space="preserve"> </w:t>
      </w:r>
      <w:r>
        <w:rPr>
          <w:rFonts w:ascii="Times New Roman" w:eastAsiaTheme="minorHAnsi" w:hAnsi="Times New Roman"/>
          <w:sz w:val="28"/>
          <w:szCs w:val="28"/>
        </w:rPr>
        <w:br/>
        <w:t>«</w:t>
      </w:r>
      <w:r w:rsidRPr="004434A9">
        <w:rPr>
          <w:rFonts w:ascii="Times New Roman" w:eastAsiaTheme="minorHAnsi" w:hAnsi="Times New Roman"/>
          <w:sz w:val="28"/>
          <w:szCs w:val="28"/>
        </w:rPr>
        <w:t>О государственной регистрации</w:t>
      </w:r>
      <w:r>
        <w:rPr>
          <w:rFonts w:ascii="Times New Roman" w:eastAsiaTheme="minorHAnsi" w:hAnsi="Times New Roman"/>
          <w:sz w:val="28"/>
          <w:szCs w:val="28"/>
        </w:rPr>
        <w:t xml:space="preserve"> недвижимости» сведения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вносятся в Единый государственный реестр недвижимости с присвоением неизменяемого, не повторяющегося во времени и на территории Российской Федерации идентификационного реестрового номера.</w:t>
      </w:r>
      <w:proofErr w:type="gramEnd"/>
    </w:p>
    <w:p w:rsidR="000E07EB" w:rsidRDefault="000E07EB" w:rsidP="000E07EB">
      <w:pPr>
        <w:autoSpaceDE w:val="0"/>
        <w:autoSpaceDN w:val="0"/>
        <w:adjustRightInd w:val="0"/>
        <w:ind w:firstLine="709"/>
        <w:jc w:val="both"/>
        <w:rPr>
          <w:rFonts w:ascii="Times New Roman" w:eastAsiaTheme="minorHAnsi" w:hAnsi="Times New Roman"/>
          <w:sz w:val="28"/>
          <w:szCs w:val="28"/>
        </w:rPr>
      </w:pPr>
      <w:proofErr w:type="gramStart"/>
      <w:r>
        <w:rPr>
          <w:rFonts w:ascii="Times New Roman" w:hAnsi="Times New Roman"/>
          <w:sz w:val="28"/>
          <w:szCs w:val="28"/>
        </w:rPr>
        <w:t xml:space="preserve">В целях решения </w:t>
      </w:r>
      <w:r>
        <w:rPr>
          <w:rFonts w:ascii="Times New Roman" w:eastAsiaTheme="minorHAnsi" w:hAnsi="Times New Roman"/>
          <w:sz w:val="28"/>
          <w:szCs w:val="28"/>
        </w:rPr>
        <w:t>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 р</w:t>
      </w:r>
      <w:r w:rsidRPr="004434A9">
        <w:rPr>
          <w:rFonts w:ascii="Times New Roman" w:eastAsiaTheme="minorHAnsi" w:hAnsi="Times New Roman"/>
          <w:sz w:val="28"/>
          <w:szCs w:val="28"/>
        </w:rPr>
        <w:t>аспоряжение</w:t>
      </w:r>
      <w:r>
        <w:rPr>
          <w:rFonts w:ascii="Times New Roman" w:eastAsiaTheme="minorHAnsi" w:hAnsi="Times New Roman"/>
          <w:sz w:val="28"/>
          <w:szCs w:val="28"/>
        </w:rPr>
        <w:t>м</w:t>
      </w:r>
      <w:r w:rsidRPr="004434A9">
        <w:rPr>
          <w:rFonts w:ascii="Times New Roman" w:eastAsiaTheme="minorHAnsi" w:hAnsi="Times New Roman"/>
          <w:sz w:val="28"/>
          <w:szCs w:val="28"/>
        </w:rPr>
        <w:t xml:space="preserve"> Правительства Р</w:t>
      </w:r>
      <w:r>
        <w:rPr>
          <w:rFonts w:ascii="Times New Roman" w:eastAsiaTheme="minorHAnsi" w:hAnsi="Times New Roman"/>
          <w:sz w:val="28"/>
          <w:szCs w:val="28"/>
        </w:rPr>
        <w:t>оссийской Федерации</w:t>
      </w:r>
      <w:r w:rsidRPr="004434A9">
        <w:rPr>
          <w:rFonts w:ascii="Times New Roman" w:eastAsiaTheme="minorHAnsi" w:hAnsi="Times New Roman"/>
          <w:sz w:val="28"/>
          <w:szCs w:val="28"/>
        </w:rPr>
        <w:t xml:space="preserve"> от 31</w:t>
      </w:r>
      <w:r>
        <w:rPr>
          <w:rFonts w:ascii="Times New Roman" w:eastAsiaTheme="minorHAnsi" w:hAnsi="Times New Roman"/>
          <w:sz w:val="28"/>
          <w:szCs w:val="28"/>
        </w:rPr>
        <w:t xml:space="preserve"> января </w:t>
      </w:r>
      <w:r w:rsidRPr="004434A9">
        <w:rPr>
          <w:rFonts w:ascii="Times New Roman" w:eastAsiaTheme="minorHAnsi" w:hAnsi="Times New Roman"/>
          <w:sz w:val="28"/>
          <w:szCs w:val="28"/>
        </w:rPr>
        <w:t>2017</w:t>
      </w:r>
      <w:r>
        <w:rPr>
          <w:rFonts w:ascii="Times New Roman" w:eastAsiaTheme="minorHAnsi" w:hAnsi="Times New Roman"/>
          <w:sz w:val="28"/>
          <w:szCs w:val="28"/>
        </w:rPr>
        <w:t xml:space="preserve"> года №</w:t>
      </w:r>
      <w:r w:rsidRPr="004434A9">
        <w:rPr>
          <w:rFonts w:ascii="Times New Roman" w:eastAsiaTheme="minorHAnsi" w:hAnsi="Times New Roman"/>
          <w:sz w:val="28"/>
          <w:szCs w:val="28"/>
        </w:rPr>
        <w:t xml:space="preserve"> 147-р</w:t>
      </w:r>
      <w:r>
        <w:rPr>
          <w:rFonts w:ascii="Times New Roman" w:eastAsiaTheme="minorHAnsi" w:hAnsi="Times New Roman"/>
          <w:sz w:val="28"/>
          <w:szCs w:val="28"/>
        </w:rPr>
        <w:t xml:space="preserve"> утверждена </w:t>
      </w:r>
      <w:r w:rsidRPr="004434A9">
        <w:rPr>
          <w:rFonts w:ascii="Times New Roman" w:eastAsiaTheme="minorHAnsi" w:hAnsi="Times New Roman"/>
          <w:sz w:val="28"/>
          <w:szCs w:val="28"/>
        </w:rPr>
        <w:t>целев</w:t>
      </w:r>
      <w:r>
        <w:rPr>
          <w:rFonts w:ascii="Times New Roman" w:eastAsiaTheme="minorHAnsi" w:hAnsi="Times New Roman"/>
          <w:sz w:val="28"/>
          <w:szCs w:val="28"/>
        </w:rPr>
        <w:t>ая</w:t>
      </w:r>
      <w:r w:rsidRPr="004434A9">
        <w:rPr>
          <w:rFonts w:ascii="Times New Roman" w:eastAsiaTheme="minorHAnsi" w:hAnsi="Times New Roman"/>
          <w:sz w:val="28"/>
          <w:szCs w:val="28"/>
        </w:rPr>
        <w:t xml:space="preserve"> модел</w:t>
      </w:r>
      <w:r>
        <w:rPr>
          <w:rFonts w:ascii="Times New Roman" w:eastAsiaTheme="minorHAnsi" w:hAnsi="Times New Roman"/>
          <w:sz w:val="28"/>
          <w:szCs w:val="28"/>
        </w:rPr>
        <w:t>ь</w:t>
      </w:r>
      <w:r w:rsidRPr="004434A9">
        <w:rPr>
          <w:rFonts w:ascii="Times New Roman" w:eastAsiaTheme="minorHAnsi" w:hAnsi="Times New Roman"/>
          <w:sz w:val="28"/>
          <w:szCs w:val="28"/>
        </w:rPr>
        <w:t xml:space="preserve"> упрощения процедур ведения бизнеса и </w:t>
      </w:r>
      <w:r w:rsidRPr="001E1684">
        <w:rPr>
          <w:rFonts w:ascii="Times New Roman" w:eastAsiaTheme="minorHAnsi" w:hAnsi="Times New Roman"/>
          <w:sz w:val="28"/>
          <w:szCs w:val="28"/>
        </w:rPr>
        <w:t>повышения инвестиционной привлекательности субъектов Российской Федерации «Постановка на кадастровый учет земельных участков и объектов недвижимого имущества</w:t>
      </w:r>
      <w:proofErr w:type="gramEnd"/>
      <w:r w:rsidRPr="001E1684">
        <w:rPr>
          <w:rFonts w:ascii="Times New Roman" w:eastAsiaTheme="minorHAnsi" w:hAnsi="Times New Roman"/>
          <w:sz w:val="28"/>
          <w:szCs w:val="28"/>
        </w:rPr>
        <w:t>» (далее – целевая модель).</w:t>
      </w:r>
    </w:p>
    <w:p w:rsidR="000E07EB" w:rsidRDefault="000E07EB" w:rsidP="000E07EB">
      <w:pPr>
        <w:autoSpaceDE w:val="0"/>
        <w:autoSpaceDN w:val="0"/>
        <w:adjustRightInd w:val="0"/>
        <w:ind w:firstLine="709"/>
        <w:jc w:val="both"/>
        <w:rPr>
          <w:rFonts w:ascii="Times New Roman" w:hAnsi="Times New Roman"/>
          <w:sz w:val="28"/>
          <w:szCs w:val="28"/>
        </w:rPr>
      </w:pPr>
      <w:r w:rsidRPr="001E1684">
        <w:rPr>
          <w:rFonts w:ascii="Times New Roman" w:hAnsi="Times New Roman"/>
          <w:sz w:val="28"/>
          <w:szCs w:val="28"/>
        </w:rPr>
        <w:t xml:space="preserve">Одним из факторов (этапов) реализации целевой модели предусмотрен фактор, характеризующий внесение в Единый государственный реестр недвижимости сведений о границах административно-территориальных образований. </w:t>
      </w:r>
    </w:p>
    <w:p w:rsidR="000E07EB" w:rsidRDefault="000E07EB" w:rsidP="000E07EB">
      <w:pPr>
        <w:autoSpaceDE w:val="0"/>
        <w:autoSpaceDN w:val="0"/>
        <w:adjustRightInd w:val="0"/>
        <w:ind w:firstLine="709"/>
        <w:jc w:val="both"/>
        <w:rPr>
          <w:rFonts w:ascii="Times New Roman" w:hAnsi="Times New Roman"/>
          <w:sz w:val="28"/>
          <w:szCs w:val="28"/>
        </w:rPr>
      </w:pPr>
      <w:proofErr w:type="gramStart"/>
      <w:r w:rsidRPr="001E1684">
        <w:rPr>
          <w:rFonts w:ascii="Times New Roman" w:hAnsi="Times New Roman"/>
          <w:sz w:val="28"/>
          <w:szCs w:val="28"/>
        </w:rPr>
        <w:t xml:space="preserve">Степень достижения </w:t>
      </w:r>
      <w:r>
        <w:rPr>
          <w:rFonts w:ascii="Times New Roman" w:hAnsi="Times New Roman"/>
          <w:sz w:val="28"/>
          <w:szCs w:val="28"/>
        </w:rPr>
        <w:t>указанного фактора</w:t>
      </w:r>
      <w:r w:rsidRPr="001E1684">
        <w:rPr>
          <w:rFonts w:ascii="Times New Roman" w:hAnsi="Times New Roman"/>
          <w:sz w:val="28"/>
          <w:szCs w:val="28"/>
        </w:rPr>
        <w:t xml:space="preserve"> характеризуется, в том числе, как 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составляющая 39 процентов по состоянию на 31 декабря 2018 года, 75 процентов по состоянию на 31 декабря 2019 года, 100 процентов по состоянию на 1</w:t>
      </w:r>
      <w:proofErr w:type="gramEnd"/>
      <w:r w:rsidRPr="001E1684">
        <w:rPr>
          <w:rFonts w:ascii="Times New Roman" w:hAnsi="Times New Roman"/>
          <w:sz w:val="28"/>
          <w:szCs w:val="28"/>
        </w:rPr>
        <w:t xml:space="preserve"> января 2021 года.</w:t>
      </w:r>
    </w:p>
    <w:p w:rsidR="000E07EB" w:rsidRDefault="000E07EB" w:rsidP="000E07EB">
      <w:pPr>
        <w:autoSpaceDE w:val="0"/>
        <w:autoSpaceDN w:val="0"/>
        <w:adjustRightInd w:val="0"/>
        <w:ind w:firstLine="709"/>
        <w:jc w:val="both"/>
        <w:rPr>
          <w:rFonts w:ascii="Times New Roman" w:hAnsi="Times New Roman"/>
          <w:sz w:val="28"/>
          <w:szCs w:val="28"/>
        </w:rPr>
      </w:pPr>
      <w:r w:rsidRPr="001E1684">
        <w:rPr>
          <w:rFonts w:ascii="Times New Roman" w:hAnsi="Times New Roman"/>
          <w:sz w:val="28"/>
          <w:szCs w:val="28"/>
        </w:rPr>
        <w:t xml:space="preserve">При этом в качестве меры, необходимой для повышения </w:t>
      </w:r>
      <w:proofErr w:type="gramStart"/>
      <w:r w:rsidRPr="001E1684">
        <w:rPr>
          <w:rFonts w:ascii="Times New Roman" w:hAnsi="Times New Roman"/>
          <w:sz w:val="28"/>
          <w:szCs w:val="28"/>
        </w:rPr>
        <w:t>эффективности прохождения указанного этапа реализации целевой модели</w:t>
      </w:r>
      <w:proofErr w:type="gramEnd"/>
      <w:r w:rsidRPr="001E1684">
        <w:rPr>
          <w:rFonts w:ascii="Times New Roman" w:hAnsi="Times New Roman"/>
          <w:sz w:val="28"/>
          <w:szCs w:val="28"/>
        </w:rPr>
        <w:t xml:space="preserve"> предусмотрено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r>
        <w:rPr>
          <w:rFonts w:ascii="Times New Roman" w:hAnsi="Times New Roman"/>
          <w:sz w:val="28"/>
          <w:szCs w:val="28"/>
        </w:rPr>
        <w:t>.</w:t>
      </w:r>
    </w:p>
    <w:p w:rsidR="000E07EB" w:rsidRPr="00E408C3" w:rsidRDefault="000E07EB" w:rsidP="000E07EB">
      <w:pPr>
        <w:autoSpaceDE w:val="0"/>
        <w:autoSpaceDN w:val="0"/>
        <w:adjustRightInd w:val="0"/>
        <w:ind w:firstLine="709"/>
        <w:jc w:val="both"/>
        <w:rPr>
          <w:rFonts w:ascii="Times New Roman" w:eastAsiaTheme="minorHAnsi" w:hAnsi="Times New Roman"/>
          <w:sz w:val="28"/>
          <w:szCs w:val="28"/>
        </w:rPr>
      </w:pPr>
      <w:proofErr w:type="gramStart"/>
      <w:r w:rsidRPr="00E408C3">
        <w:rPr>
          <w:rFonts w:ascii="Times New Roman" w:eastAsiaTheme="minorHAnsi" w:hAnsi="Times New Roman"/>
          <w:sz w:val="28"/>
          <w:szCs w:val="28"/>
        </w:rPr>
        <w:t xml:space="preserve">В 2018 году Министерством имущественных отношений Удмуртской Республики в целях достижения показателей целевой модели заключены 2 </w:t>
      </w:r>
      <w:r w:rsidRPr="00E408C3">
        <w:rPr>
          <w:rFonts w:ascii="Times New Roman" w:eastAsiaTheme="minorHAnsi" w:hAnsi="Times New Roman"/>
          <w:sz w:val="28"/>
          <w:szCs w:val="28"/>
        </w:rPr>
        <w:lastRenderedPageBreak/>
        <w:t xml:space="preserve">государственных контракта на проведение землеустроительных работ в отношении границы Удмуртской </w:t>
      </w:r>
      <w:r>
        <w:rPr>
          <w:rFonts w:ascii="Times New Roman" w:eastAsiaTheme="minorHAnsi" w:hAnsi="Times New Roman"/>
          <w:sz w:val="28"/>
          <w:szCs w:val="28"/>
        </w:rPr>
        <w:t>Р</w:t>
      </w:r>
      <w:r w:rsidRPr="00E408C3">
        <w:rPr>
          <w:rFonts w:ascii="Times New Roman" w:eastAsiaTheme="minorHAnsi" w:hAnsi="Times New Roman"/>
          <w:sz w:val="28"/>
          <w:szCs w:val="28"/>
        </w:rPr>
        <w:t xml:space="preserve">еспублики по </w:t>
      </w:r>
      <w:proofErr w:type="spellStart"/>
      <w:r w:rsidRPr="00E408C3">
        <w:rPr>
          <w:rFonts w:ascii="Times New Roman" w:eastAsiaTheme="minorHAnsi" w:hAnsi="Times New Roman"/>
          <w:sz w:val="28"/>
          <w:szCs w:val="28"/>
        </w:rPr>
        <w:t>смежеству</w:t>
      </w:r>
      <w:proofErr w:type="spellEnd"/>
      <w:r w:rsidRPr="00E408C3">
        <w:rPr>
          <w:rFonts w:ascii="Times New Roman" w:eastAsiaTheme="minorHAnsi" w:hAnsi="Times New Roman"/>
          <w:sz w:val="28"/>
          <w:szCs w:val="28"/>
        </w:rPr>
        <w:t xml:space="preserve"> с Пермским краем и подготовку материалов для внесения в Единый государственный реестр недвижимости сведений о границе Удмуртской Республики по </w:t>
      </w:r>
      <w:proofErr w:type="spellStart"/>
      <w:r w:rsidRPr="00E408C3">
        <w:rPr>
          <w:rFonts w:ascii="Times New Roman" w:eastAsiaTheme="minorHAnsi" w:hAnsi="Times New Roman"/>
          <w:sz w:val="28"/>
          <w:szCs w:val="28"/>
        </w:rPr>
        <w:t>смежеству</w:t>
      </w:r>
      <w:proofErr w:type="spellEnd"/>
      <w:r w:rsidRPr="00E408C3">
        <w:rPr>
          <w:rFonts w:ascii="Times New Roman" w:eastAsiaTheme="minorHAnsi" w:hAnsi="Times New Roman"/>
          <w:sz w:val="28"/>
          <w:szCs w:val="28"/>
        </w:rPr>
        <w:t xml:space="preserve"> с Пермским краем.</w:t>
      </w:r>
      <w:proofErr w:type="gramEnd"/>
    </w:p>
    <w:p w:rsidR="000E07EB" w:rsidRPr="000E07EB" w:rsidRDefault="000E07EB" w:rsidP="000E07EB">
      <w:pPr>
        <w:autoSpaceDE w:val="0"/>
        <w:autoSpaceDN w:val="0"/>
        <w:adjustRightInd w:val="0"/>
        <w:ind w:firstLine="709"/>
        <w:jc w:val="both"/>
        <w:rPr>
          <w:rFonts w:ascii="Times New Roman" w:hAnsi="Times New Roman"/>
          <w:sz w:val="28"/>
          <w:szCs w:val="28"/>
        </w:rPr>
      </w:pPr>
      <w:r w:rsidRPr="00A3376E">
        <w:rPr>
          <w:rFonts w:ascii="Times New Roman" w:eastAsiaTheme="minorHAnsi" w:hAnsi="Times New Roman"/>
          <w:sz w:val="28"/>
          <w:szCs w:val="28"/>
        </w:rPr>
        <w:t xml:space="preserve">По результатам исполнения контрактов </w:t>
      </w:r>
      <w:r>
        <w:rPr>
          <w:rFonts w:ascii="Times New Roman" w:eastAsiaTheme="minorHAnsi" w:hAnsi="Times New Roman"/>
          <w:sz w:val="28"/>
          <w:szCs w:val="28"/>
        </w:rPr>
        <w:t xml:space="preserve">Главой Удмуртской Республики и </w:t>
      </w:r>
      <w:r w:rsidRPr="000E07EB">
        <w:rPr>
          <w:rFonts w:ascii="Times New Roman" w:eastAsiaTheme="minorHAnsi" w:hAnsi="Times New Roman"/>
          <w:sz w:val="28"/>
          <w:szCs w:val="28"/>
        </w:rPr>
        <w:t>губернатором Пермского края заключено</w:t>
      </w:r>
      <w:r w:rsidRPr="000E07EB">
        <w:rPr>
          <w:rFonts w:ascii="Times New Roman" w:eastAsiaTheme="minorHAnsi" w:hAnsi="Times New Roman"/>
          <w:sz w:val="28"/>
          <w:szCs w:val="28"/>
        </w:rPr>
        <w:t xml:space="preserve"> Соглашение </w:t>
      </w:r>
      <w:r w:rsidRPr="000E07EB">
        <w:rPr>
          <w:rFonts w:ascii="Times New Roman" w:hAnsi="Times New Roman"/>
          <w:sz w:val="28"/>
          <w:szCs w:val="28"/>
        </w:rPr>
        <w:t xml:space="preserve">от 6 ноября 2018 года </w:t>
      </w:r>
      <w:r w:rsidRPr="000E07EB">
        <w:rPr>
          <w:rFonts w:ascii="Times New Roman" w:hAnsi="Times New Roman"/>
          <w:sz w:val="28"/>
          <w:szCs w:val="28"/>
        </w:rPr>
        <w:br/>
      </w:r>
      <w:r w:rsidRPr="000E07EB">
        <w:rPr>
          <w:rFonts w:ascii="Times New Roman" w:hAnsi="Times New Roman"/>
          <w:sz w:val="28"/>
          <w:szCs w:val="28"/>
        </w:rPr>
        <w:t>№ АБ-434/192</w:t>
      </w:r>
      <w:r w:rsidRPr="000E07EB">
        <w:rPr>
          <w:rFonts w:ascii="Times New Roman" w:hAnsi="Times New Roman"/>
          <w:sz w:val="28"/>
          <w:szCs w:val="28"/>
        </w:rPr>
        <w:t xml:space="preserve"> </w:t>
      </w:r>
      <w:r w:rsidRPr="000E07EB">
        <w:rPr>
          <w:rFonts w:ascii="Times New Roman" w:hAnsi="Times New Roman"/>
          <w:bCs/>
          <w:sz w:val="28"/>
          <w:szCs w:val="28"/>
        </w:rPr>
        <w:t>об</w:t>
      </w:r>
      <w:r w:rsidRPr="000E07EB">
        <w:rPr>
          <w:rFonts w:ascii="Times New Roman" w:hAnsi="Times New Roman"/>
          <w:sz w:val="28"/>
          <w:szCs w:val="28"/>
        </w:rPr>
        <w:t xml:space="preserve"> описании местоположения границы между Удмуртской Республикой и Пермским краем. </w:t>
      </w:r>
    </w:p>
    <w:p w:rsidR="000E07EB" w:rsidRPr="000E07EB" w:rsidRDefault="000E07EB" w:rsidP="000E07EB">
      <w:pPr>
        <w:autoSpaceDE w:val="0"/>
        <w:autoSpaceDN w:val="0"/>
        <w:adjustRightInd w:val="0"/>
        <w:ind w:firstLine="709"/>
        <w:jc w:val="both"/>
        <w:rPr>
          <w:rFonts w:ascii="Times New Roman" w:eastAsiaTheme="minorHAnsi" w:hAnsi="Times New Roman"/>
          <w:sz w:val="28"/>
          <w:szCs w:val="28"/>
        </w:rPr>
      </w:pPr>
      <w:r>
        <w:rPr>
          <w:rFonts w:ascii="Times New Roman" w:hAnsi="Times New Roman"/>
          <w:color w:val="000000"/>
          <w:sz w:val="28"/>
          <w:szCs w:val="28"/>
        </w:rPr>
        <w:t xml:space="preserve">В соответствии с </w:t>
      </w:r>
      <w:r w:rsidRPr="000E07EB">
        <w:rPr>
          <w:rFonts w:ascii="Times New Roman" w:hAnsi="Times New Roman"/>
          <w:color w:val="000000"/>
          <w:sz w:val="28"/>
          <w:szCs w:val="28"/>
        </w:rPr>
        <w:t xml:space="preserve">Федеральным законом от 06 октября 1999 г. № 184-ФЗ </w:t>
      </w:r>
      <w:r w:rsidRPr="000E07EB">
        <w:rPr>
          <w:rFonts w:ascii="Times New Roman" w:hAnsi="Times New Roman"/>
          <w:color w:val="000000"/>
          <w:sz w:val="28"/>
          <w:szCs w:val="28"/>
        </w:rPr>
        <w:br/>
        <w:t xml:space="preserve">«Об общих принципах организации законодательных (представительных) </w:t>
      </w:r>
      <w:r w:rsidRPr="000E07EB">
        <w:rPr>
          <w:rFonts w:ascii="Times New Roman" w:hAnsi="Times New Roman"/>
          <w:color w:val="000000"/>
          <w:sz w:val="28"/>
          <w:szCs w:val="28"/>
        </w:rPr>
        <w:br/>
        <w:t xml:space="preserve">и исполнительных органов государственной власти </w:t>
      </w:r>
      <w:r>
        <w:rPr>
          <w:rFonts w:ascii="Times New Roman" w:hAnsi="Times New Roman"/>
          <w:color w:val="000000"/>
          <w:sz w:val="28"/>
          <w:szCs w:val="28"/>
        </w:rPr>
        <w:t xml:space="preserve">субъектов Российской Федерации», </w:t>
      </w:r>
      <w:r w:rsidRPr="000E07EB">
        <w:rPr>
          <w:rFonts w:ascii="Times New Roman" w:hAnsi="Times New Roman"/>
          <w:sz w:val="28"/>
          <w:szCs w:val="28"/>
        </w:rPr>
        <w:t>стать</w:t>
      </w:r>
      <w:r>
        <w:rPr>
          <w:rFonts w:ascii="Times New Roman" w:hAnsi="Times New Roman"/>
          <w:sz w:val="28"/>
          <w:szCs w:val="28"/>
        </w:rPr>
        <w:t>ей</w:t>
      </w:r>
      <w:r w:rsidRPr="000E07EB">
        <w:rPr>
          <w:rFonts w:ascii="Times New Roman" w:hAnsi="Times New Roman"/>
          <w:sz w:val="28"/>
          <w:szCs w:val="28"/>
        </w:rPr>
        <w:t xml:space="preserve"> 14 </w:t>
      </w:r>
      <w:r w:rsidRPr="000E07EB">
        <w:rPr>
          <w:rFonts w:ascii="Times New Roman" w:eastAsiaTheme="minorHAnsi" w:hAnsi="Times New Roman"/>
          <w:sz w:val="28"/>
          <w:szCs w:val="28"/>
        </w:rPr>
        <w:t xml:space="preserve">Закона Удмуртской Республики от 5 декабря 2007 года № 65-РЗ «О Государственном Совете Удмуртской Республики» </w:t>
      </w:r>
      <w:r>
        <w:rPr>
          <w:rFonts w:ascii="Times New Roman" w:eastAsiaTheme="minorHAnsi" w:hAnsi="Times New Roman"/>
          <w:sz w:val="28"/>
          <w:szCs w:val="28"/>
        </w:rPr>
        <w:t xml:space="preserve">заключение </w:t>
      </w:r>
      <w:r w:rsidRPr="000E07EB">
        <w:rPr>
          <w:rFonts w:ascii="Times New Roman" w:eastAsiaTheme="minorHAnsi" w:hAnsi="Times New Roman"/>
          <w:sz w:val="28"/>
          <w:szCs w:val="28"/>
        </w:rPr>
        <w:t>указанного Соглашения подлежит утверждению законом Удмуртской Республики.</w:t>
      </w:r>
    </w:p>
    <w:p w:rsidR="000E07EB" w:rsidRPr="000E07EB" w:rsidRDefault="000E07EB" w:rsidP="000E07EB">
      <w:pPr>
        <w:autoSpaceDE w:val="0"/>
        <w:autoSpaceDN w:val="0"/>
        <w:adjustRightInd w:val="0"/>
        <w:ind w:firstLine="709"/>
        <w:jc w:val="both"/>
        <w:rPr>
          <w:rFonts w:ascii="Times New Roman" w:hAnsi="Times New Roman"/>
          <w:bCs/>
          <w:sz w:val="28"/>
          <w:szCs w:val="28"/>
        </w:rPr>
      </w:pPr>
      <w:r w:rsidRPr="000E07EB">
        <w:rPr>
          <w:rFonts w:ascii="Times New Roman" w:hAnsi="Times New Roman"/>
          <w:sz w:val="28"/>
          <w:szCs w:val="28"/>
        </w:rPr>
        <w:t>Принятие рассматриваемого закона не потребует</w:t>
      </w:r>
      <w:r w:rsidRPr="001F08D8">
        <w:rPr>
          <w:rFonts w:ascii="Times New Roman" w:hAnsi="Times New Roman"/>
          <w:sz w:val="28"/>
          <w:szCs w:val="28"/>
        </w:rPr>
        <w:t xml:space="preserve"> отмены или изменения нормативных правовых актов Удмуртской Республики</w:t>
      </w:r>
      <w:r>
        <w:rPr>
          <w:rFonts w:ascii="Times New Roman" w:hAnsi="Times New Roman"/>
          <w:sz w:val="28"/>
          <w:szCs w:val="28"/>
        </w:rPr>
        <w:t>,</w:t>
      </w:r>
      <w:r w:rsidRPr="000E07EB">
        <w:rPr>
          <w:rFonts w:ascii="Times New Roman" w:hAnsi="Times New Roman"/>
          <w:sz w:val="28"/>
          <w:szCs w:val="28"/>
        </w:rPr>
        <w:t xml:space="preserve"> изыскания дополнительных материальных и иных ресурсов, не повлечет дополнительных расходов бюджета Удмуртской Республики. </w:t>
      </w:r>
    </w:p>
    <w:p w:rsidR="000E07EB" w:rsidRDefault="000E07EB" w:rsidP="000E07EB">
      <w:pPr>
        <w:autoSpaceDE w:val="0"/>
        <w:autoSpaceDN w:val="0"/>
        <w:adjustRightInd w:val="0"/>
        <w:ind w:firstLine="709"/>
        <w:jc w:val="both"/>
        <w:rPr>
          <w:rFonts w:ascii="Times New Roman" w:hAnsi="Times New Roman"/>
          <w:sz w:val="28"/>
          <w:szCs w:val="28"/>
        </w:rPr>
      </w:pPr>
    </w:p>
    <w:p w:rsidR="000E07EB" w:rsidRPr="001F08D8" w:rsidRDefault="000E07EB" w:rsidP="000E07EB">
      <w:pPr>
        <w:autoSpaceDE w:val="0"/>
        <w:autoSpaceDN w:val="0"/>
        <w:adjustRightInd w:val="0"/>
        <w:ind w:firstLine="709"/>
        <w:jc w:val="both"/>
        <w:rPr>
          <w:rFonts w:ascii="Times New Roman" w:hAnsi="Times New Roman"/>
          <w:sz w:val="28"/>
          <w:szCs w:val="28"/>
        </w:rPr>
      </w:pPr>
      <w:bookmarkStart w:id="0" w:name="_GoBack"/>
      <w:bookmarkEnd w:id="0"/>
    </w:p>
    <w:p w:rsidR="000E07EB" w:rsidRPr="001F08D8" w:rsidRDefault="000E07EB" w:rsidP="000E07EB">
      <w:pPr>
        <w:autoSpaceDE w:val="0"/>
        <w:autoSpaceDN w:val="0"/>
        <w:adjustRightInd w:val="0"/>
        <w:ind w:firstLine="709"/>
        <w:jc w:val="both"/>
        <w:rPr>
          <w:rFonts w:ascii="Times New Roman" w:hAnsi="Times New Roman"/>
          <w:sz w:val="28"/>
          <w:szCs w:val="28"/>
        </w:rPr>
      </w:pPr>
    </w:p>
    <w:p w:rsidR="000E07EB" w:rsidRPr="001F08D8" w:rsidRDefault="000E07EB" w:rsidP="000E07EB">
      <w:pPr>
        <w:autoSpaceDE w:val="0"/>
        <w:autoSpaceDN w:val="0"/>
        <w:adjustRightInd w:val="0"/>
        <w:jc w:val="both"/>
        <w:rPr>
          <w:rFonts w:ascii="Times New Roman" w:hAnsi="Times New Roman"/>
          <w:sz w:val="28"/>
          <w:szCs w:val="28"/>
        </w:rPr>
      </w:pPr>
      <w:r w:rsidRPr="001F08D8">
        <w:rPr>
          <w:rFonts w:ascii="Times New Roman" w:hAnsi="Times New Roman"/>
          <w:sz w:val="28"/>
          <w:szCs w:val="28"/>
        </w:rPr>
        <w:t xml:space="preserve">Министр имущественных отношений </w:t>
      </w:r>
    </w:p>
    <w:p w:rsidR="000E07EB" w:rsidRPr="000E2F2B" w:rsidRDefault="000E07EB" w:rsidP="000E07EB">
      <w:pPr>
        <w:autoSpaceDE w:val="0"/>
        <w:autoSpaceDN w:val="0"/>
        <w:adjustRightInd w:val="0"/>
        <w:jc w:val="both"/>
        <w:rPr>
          <w:rFonts w:ascii="Times New Roman" w:hAnsi="Times New Roman"/>
          <w:sz w:val="28"/>
          <w:szCs w:val="28"/>
        </w:rPr>
      </w:pPr>
      <w:r w:rsidRPr="001F08D8">
        <w:rPr>
          <w:rFonts w:ascii="Times New Roman" w:hAnsi="Times New Roman"/>
          <w:sz w:val="28"/>
          <w:szCs w:val="28"/>
        </w:rPr>
        <w:t xml:space="preserve">Удмуртской Республики </w:t>
      </w:r>
      <w:r w:rsidRPr="001F08D8">
        <w:rPr>
          <w:rFonts w:ascii="Times New Roman" w:hAnsi="Times New Roman"/>
          <w:sz w:val="28"/>
          <w:szCs w:val="28"/>
        </w:rPr>
        <w:tab/>
      </w:r>
      <w:r w:rsidRPr="001F08D8">
        <w:rPr>
          <w:rFonts w:ascii="Times New Roman" w:hAnsi="Times New Roman"/>
          <w:sz w:val="28"/>
          <w:szCs w:val="28"/>
        </w:rPr>
        <w:tab/>
      </w:r>
      <w:r w:rsidRPr="001F08D8">
        <w:rPr>
          <w:rFonts w:ascii="Times New Roman" w:hAnsi="Times New Roman"/>
          <w:sz w:val="28"/>
          <w:szCs w:val="28"/>
        </w:rPr>
        <w:tab/>
      </w:r>
      <w:r w:rsidRPr="001F08D8">
        <w:rPr>
          <w:rFonts w:ascii="Times New Roman" w:hAnsi="Times New Roman"/>
          <w:sz w:val="28"/>
          <w:szCs w:val="28"/>
        </w:rPr>
        <w:tab/>
      </w:r>
      <w:r w:rsidRPr="001F08D8">
        <w:rPr>
          <w:rFonts w:ascii="Times New Roman" w:hAnsi="Times New Roman"/>
          <w:sz w:val="28"/>
          <w:szCs w:val="28"/>
        </w:rPr>
        <w:tab/>
      </w:r>
      <w:r w:rsidRPr="001F08D8">
        <w:rPr>
          <w:rFonts w:ascii="Times New Roman" w:hAnsi="Times New Roman"/>
          <w:sz w:val="28"/>
          <w:szCs w:val="28"/>
        </w:rPr>
        <w:tab/>
      </w:r>
      <w:r w:rsidRPr="001F08D8">
        <w:rPr>
          <w:rFonts w:ascii="Times New Roman" w:hAnsi="Times New Roman"/>
          <w:sz w:val="28"/>
          <w:szCs w:val="28"/>
        </w:rPr>
        <w:tab/>
        <w:t>А.А. Боталова</w:t>
      </w:r>
    </w:p>
    <w:p w:rsidR="00287733" w:rsidRDefault="00287733"/>
    <w:sectPr w:rsidR="00287733" w:rsidSect="000E07E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10" w:rsidRDefault="00086810" w:rsidP="000E07EB">
      <w:r>
        <w:separator/>
      </w:r>
    </w:p>
  </w:endnote>
  <w:endnote w:type="continuationSeparator" w:id="0">
    <w:p w:rsidR="00086810" w:rsidRDefault="00086810" w:rsidP="000E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10" w:rsidRDefault="00086810" w:rsidP="000E07EB">
      <w:r>
        <w:separator/>
      </w:r>
    </w:p>
  </w:footnote>
  <w:footnote w:type="continuationSeparator" w:id="0">
    <w:p w:rsidR="00086810" w:rsidRDefault="00086810" w:rsidP="000E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39613"/>
      <w:docPartObj>
        <w:docPartGallery w:val="Page Numbers (Top of Page)"/>
        <w:docPartUnique/>
      </w:docPartObj>
    </w:sdtPr>
    <w:sdtContent>
      <w:p w:rsidR="000E07EB" w:rsidRDefault="000E07EB">
        <w:pPr>
          <w:pStyle w:val="a3"/>
        </w:pPr>
        <w:r>
          <w:fldChar w:fldCharType="begin"/>
        </w:r>
        <w:r>
          <w:instrText>PAGE   \* MERGEFORMAT</w:instrText>
        </w:r>
        <w:r>
          <w:fldChar w:fldCharType="separate"/>
        </w:r>
        <w:r>
          <w:rPr>
            <w:noProof/>
          </w:rPr>
          <w:t>2</w:t>
        </w:r>
        <w:r>
          <w:fldChar w:fldCharType="end"/>
        </w:r>
      </w:p>
    </w:sdtContent>
  </w:sdt>
  <w:p w:rsidR="000E07EB" w:rsidRDefault="000E07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EB"/>
    <w:rsid w:val="00086810"/>
    <w:rsid w:val="000B7CD0"/>
    <w:rsid w:val="000E07EB"/>
    <w:rsid w:val="0028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E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E07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E07EB"/>
    <w:pPr>
      <w:tabs>
        <w:tab w:val="center" w:pos="4677"/>
        <w:tab w:val="right" w:pos="9355"/>
      </w:tabs>
    </w:pPr>
  </w:style>
  <w:style w:type="character" w:customStyle="1" w:styleId="a4">
    <w:name w:val="Верхний колонтитул Знак"/>
    <w:basedOn w:val="a0"/>
    <w:link w:val="a3"/>
    <w:uiPriority w:val="99"/>
    <w:rsid w:val="000E07EB"/>
    <w:rPr>
      <w:rFonts w:ascii="Calibri" w:eastAsia="Calibri" w:hAnsi="Calibri" w:cs="Times New Roman"/>
    </w:rPr>
  </w:style>
  <w:style w:type="paragraph" w:styleId="a5">
    <w:name w:val="footer"/>
    <w:basedOn w:val="a"/>
    <w:link w:val="a6"/>
    <w:uiPriority w:val="99"/>
    <w:unhideWhenUsed/>
    <w:rsid w:val="000E07EB"/>
    <w:pPr>
      <w:tabs>
        <w:tab w:val="center" w:pos="4677"/>
        <w:tab w:val="right" w:pos="9355"/>
      </w:tabs>
    </w:pPr>
  </w:style>
  <w:style w:type="character" w:customStyle="1" w:styleId="a6">
    <w:name w:val="Нижний колонтитул Знак"/>
    <w:basedOn w:val="a0"/>
    <w:link w:val="a5"/>
    <w:uiPriority w:val="99"/>
    <w:rsid w:val="000E07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E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E07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E07EB"/>
    <w:pPr>
      <w:tabs>
        <w:tab w:val="center" w:pos="4677"/>
        <w:tab w:val="right" w:pos="9355"/>
      </w:tabs>
    </w:pPr>
  </w:style>
  <w:style w:type="character" w:customStyle="1" w:styleId="a4">
    <w:name w:val="Верхний колонтитул Знак"/>
    <w:basedOn w:val="a0"/>
    <w:link w:val="a3"/>
    <w:uiPriority w:val="99"/>
    <w:rsid w:val="000E07EB"/>
    <w:rPr>
      <w:rFonts w:ascii="Calibri" w:eastAsia="Calibri" w:hAnsi="Calibri" w:cs="Times New Roman"/>
    </w:rPr>
  </w:style>
  <w:style w:type="paragraph" w:styleId="a5">
    <w:name w:val="footer"/>
    <w:basedOn w:val="a"/>
    <w:link w:val="a6"/>
    <w:uiPriority w:val="99"/>
    <w:unhideWhenUsed/>
    <w:rsid w:val="000E07EB"/>
    <w:pPr>
      <w:tabs>
        <w:tab w:val="center" w:pos="4677"/>
        <w:tab w:val="right" w:pos="9355"/>
      </w:tabs>
    </w:pPr>
  </w:style>
  <w:style w:type="character" w:customStyle="1" w:styleId="a6">
    <w:name w:val="Нижний колонтитул Знак"/>
    <w:basedOn w:val="a0"/>
    <w:link w:val="a5"/>
    <w:uiPriority w:val="99"/>
    <w:rsid w:val="000E07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olga1</dc:creator>
  <cp:lastModifiedBy>olga1</cp:lastModifiedBy>
  <cp:revision>1</cp:revision>
  <cp:lastPrinted>2018-11-08T11:49:00Z</cp:lastPrinted>
  <dcterms:created xsi:type="dcterms:W3CDTF">2018-11-08T11:41:00Z</dcterms:created>
  <dcterms:modified xsi:type="dcterms:W3CDTF">2018-11-08T11:49:00Z</dcterms:modified>
</cp:coreProperties>
</file>