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A5" w:rsidRPr="00E50A4B" w:rsidRDefault="00120BA5" w:rsidP="00AF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4B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DE1D64" w:rsidRPr="00E50A4B" w:rsidRDefault="00DE1D64" w:rsidP="00AF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26C" w:rsidRPr="00E50A4B" w:rsidRDefault="007C0057" w:rsidP="00AF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4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D8035B" w:rsidRPr="00E50A4B">
        <w:rPr>
          <w:rFonts w:ascii="Times New Roman" w:hAnsi="Times New Roman" w:cs="Times New Roman"/>
          <w:b/>
          <w:sz w:val="28"/>
          <w:szCs w:val="28"/>
        </w:rPr>
        <w:t>закона</w:t>
      </w:r>
      <w:r w:rsidR="00DE1D64" w:rsidRPr="00E50A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5626C" w:rsidRPr="00E50A4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законы </w:t>
      </w:r>
    </w:p>
    <w:p w:rsidR="00D117B9" w:rsidRPr="00D117B9" w:rsidRDefault="0025626C" w:rsidP="00AF7A88">
      <w:pPr>
        <w:spacing w:after="0" w:line="240" w:lineRule="auto"/>
        <w:ind w:right="9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A4B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  <w:r w:rsidR="00D117B9" w:rsidRPr="00D117B9">
        <w:rPr>
          <w:rFonts w:ascii="Times New Roman" w:eastAsia="Calibri" w:hAnsi="Times New Roman" w:cs="Times New Roman"/>
          <w:b/>
          <w:sz w:val="28"/>
          <w:szCs w:val="28"/>
        </w:rPr>
        <w:t xml:space="preserve"> в части </w:t>
      </w:r>
      <w:r w:rsidR="00D117B9" w:rsidRPr="00D117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повышения инвестиционной привлекательности Удмуртской Республики</w:t>
      </w:r>
      <w:r w:rsidR="00AF7A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120BA5" w:rsidRPr="00E50A4B" w:rsidRDefault="00120BA5" w:rsidP="00AF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4B" w:rsidRPr="00E50A4B" w:rsidRDefault="00E50A4B" w:rsidP="00AF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5FF6140F" w:rsidRDefault="007C0057" w:rsidP="00AF7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A4B">
        <w:rPr>
          <w:rFonts w:ascii="Times New Roman" w:hAnsi="Times New Roman" w:cs="Times New Roman"/>
          <w:sz w:val="28"/>
          <w:szCs w:val="28"/>
        </w:rPr>
        <w:t xml:space="preserve">Настоящий проект закона Удмуртской Республики </w:t>
      </w:r>
      <w:r w:rsidR="0025626C" w:rsidRPr="00E50A4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Удмуртской Республики</w:t>
      </w:r>
      <w:r w:rsidR="00AF7A88" w:rsidRPr="00AF7A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F7A88" w:rsidRPr="00AF7A88">
        <w:rPr>
          <w:rFonts w:ascii="Times New Roman" w:eastAsia="Calibri" w:hAnsi="Times New Roman" w:cs="Times New Roman"/>
          <w:sz w:val="28"/>
          <w:szCs w:val="28"/>
        </w:rPr>
        <w:t xml:space="preserve">в части </w:t>
      </w:r>
      <w:r w:rsidR="00AF7A88" w:rsidRPr="00AF7A88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 инвестиционной привлекательности Удмуртской Республики</w:t>
      </w:r>
      <w:r w:rsidRPr="00AF7A88">
        <w:rPr>
          <w:rFonts w:ascii="Times New Roman" w:hAnsi="Times New Roman" w:cs="Times New Roman"/>
          <w:sz w:val="28"/>
          <w:szCs w:val="28"/>
        </w:rPr>
        <w:t>»</w:t>
      </w:r>
      <w:r w:rsidR="00DE1D64" w:rsidRPr="00E50A4B">
        <w:rPr>
          <w:rFonts w:ascii="Times New Roman" w:hAnsi="Times New Roman" w:cs="Times New Roman"/>
          <w:sz w:val="28"/>
          <w:szCs w:val="28"/>
        </w:rPr>
        <w:t xml:space="preserve"> </w:t>
      </w:r>
      <w:r w:rsidR="00AF7A8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D3733" w:rsidRPr="00E50A4B">
        <w:rPr>
          <w:rFonts w:ascii="Times New Roman" w:hAnsi="Times New Roman" w:cs="Times New Roman"/>
          <w:sz w:val="28"/>
          <w:szCs w:val="28"/>
        </w:rPr>
        <w:t>к возникновению дополнительных расходов бюджета Удмуртской Республики</w:t>
      </w:r>
      <w:r w:rsidR="00836B3F" w:rsidRPr="00E50A4B">
        <w:rPr>
          <w:rFonts w:ascii="Times New Roman" w:hAnsi="Times New Roman" w:cs="Times New Roman"/>
          <w:sz w:val="28"/>
          <w:szCs w:val="28"/>
        </w:rPr>
        <w:t xml:space="preserve"> не приведет</w:t>
      </w:r>
      <w:r w:rsidR="00DE1D64" w:rsidRPr="00E50A4B">
        <w:rPr>
          <w:rFonts w:ascii="Times New Roman" w:hAnsi="Times New Roman" w:cs="Times New Roman"/>
          <w:sz w:val="28"/>
          <w:szCs w:val="28"/>
        </w:rPr>
        <w:t>.</w:t>
      </w:r>
      <w:r w:rsidRPr="00E5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E1" w:rsidRDefault="00DA0672" w:rsidP="00AF7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налоговых льгот для участников специальных инвестиционных контрактов, резидентов и управляющих компаний </w:t>
      </w:r>
      <w:r w:rsidR="001140F3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технопарков</w:t>
      </w:r>
      <w:proofErr w:type="gramEnd"/>
      <w:r w:rsidR="007B26BF">
        <w:rPr>
          <w:rFonts w:ascii="Times New Roman" w:hAnsi="Times New Roman" w:cs="Times New Roman"/>
          <w:sz w:val="28"/>
          <w:szCs w:val="28"/>
        </w:rPr>
        <w:t xml:space="preserve"> направлено на повышение инвестиционной активности хозяйствующих субъектов </w:t>
      </w:r>
      <w:r w:rsidR="00E20BF8">
        <w:rPr>
          <w:rFonts w:ascii="Times New Roman" w:hAnsi="Times New Roman" w:cs="Times New Roman"/>
          <w:sz w:val="28"/>
          <w:szCs w:val="28"/>
        </w:rPr>
        <w:t>и</w:t>
      </w:r>
      <w:r w:rsidR="009C473F">
        <w:rPr>
          <w:rFonts w:ascii="Times New Roman" w:hAnsi="Times New Roman" w:cs="Times New Roman"/>
          <w:sz w:val="28"/>
          <w:szCs w:val="28"/>
        </w:rPr>
        <w:t xml:space="preserve"> стимулирует</w:t>
      </w:r>
      <w:r w:rsidR="00E20BF8">
        <w:rPr>
          <w:rFonts w:ascii="Times New Roman" w:hAnsi="Times New Roman" w:cs="Times New Roman"/>
          <w:sz w:val="28"/>
          <w:szCs w:val="28"/>
        </w:rPr>
        <w:t xml:space="preserve"> развитие промышленн</w:t>
      </w:r>
      <w:r w:rsidR="004E1CDF">
        <w:rPr>
          <w:rFonts w:ascii="Times New Roman" w:hAnsi="Times New Roman" w:cs="Times New Roman"/>
          <w:sz w:val="28"/>
          <w:szCs w:val="28"/>
        </w:rPr>
        <w:t>ых производств</w:t>
      </w:r>
      <w:r w:rsidR="00EE3524">
        <w:rPr>
          <w:rFonts w:ascii="Times New Roman" w:hAnsi="Times New Roman" w:cs="Times New Roman"/>
          <w:sz w:val="28"/>
          <w:szCs w:val="28"/>
        </w:rPr>
        <w:t>.</w:t>
      </w:r>
    </w:p>
    <w:p w:rsidR="004D2217" w:rsidRDefault="008C1F05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30C78">
        <w:rPr>
          <w:rFonts w:ascii="Times New Roman" w:eastAsia="Times New Roman" w:hAnsi="Times New Roman" w:cs="Times New Roman"/>
          <w:sz w:val="28"/>
          <w:szCs w:val="28"/>
        </w:rPr>
        <w:t xml:space="preserve">случае предоставления участникам СПИК льготы по налогу на прибыль в виде льготной налоговой ставки в размере 13,5 процентов (12,5 процентов в 2020-2024 </w:t>
      </w:r>
      <w:proofErr w:type="spellStart"/>
      <w:r w:rsidR="00030C7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030C78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выпадающие доходы бюджета Удмуртской Республики </w:t>
      </w:r>
      <w:r w:rsidR="00224243">
        <w:rPr>
          <w:rFonts w:ascii="Times New Roman" w:eastAsia="Times New Roman" w:hAnsi="Times New Roman" w:cs="Times New Roman"/>
          <w:sz w:val="28"/>
          <w:szCs w:val="28"/>
        </w:rPr>
        <w:t xml:space="preserve">составят 26,5% от суммы начисленного налога. При этом в результате реализации инвестиционного проекта </w:t>
      </w:r>
      <w:r w:rsidR="00585293">
        <w:rPr>
          <w:rFonts w:ascii="Times New Roman" w:eastAsia="Times New Roman" w:hAnsi="Times New Roman" w:cs="Times New Roman"/>
          <w:sz w:val="28"/>
          <w:szCs w:val="28"/>
        </w:rPr>
        <w:t>и рентабельной производственной деятельности будут обеспечены платежи в бюджет Удмуртской Республики в размере 73,5%</w:t>
      </w:r>
      <w:r w:rsidR="004659A5">
        <w:rPr>
          <w:rFonts w:ascii="Times New Roman" w:eastAsia="Times New Roman" w:hAnsi="Times New Roman" w:cs="Times New Roman"/>
          <w:sz w:val="28"/>
          <w:szCs w:val="28"/>
        </w:rPr>
        <w:t xml:space="preserve"> от суммы начисленного налога. То есть на каждый 1 рубль предоставленной льготы в бюджет будет перечислено более 2,5 рублей.</w:t>
      </w:r>
      <w:r w:rsidR="007A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2062" w:rsidRDefault="00D765C8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эффективности </w:t>
      </w:r>
      <w:r w:rsidR="000D2201">
        <w:rPr>
          <w:rFonts w:ascii="Times New Roman" w:eastAsia="Times New Roman" w:hAnsi="Times New Roman" w:cs="Times New Roman"/>
          <w:sz w:val="28"/>
          <w:szCs w:val="28"/>
        </w:rPr>
        <w:t>государственного регулирования, направленного на стимулирование инвестиционной деятельности</w:t>
      </w:r>
      <w:r w:rsidR="005637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2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907">
        <w:rPr>
          <w:rFonts w:ascii="Times New Roman" w:eastAsia="Times New Roman" w:hAnsi="Times New Roman" w:cs="Times New Roman"/>
          <w:sz w:val="28"/>
          <w:szCs w:val="28"/>
        </w:rPr>
        <w:t xml:space="preserve">в виде льгот по налогу на прибыль и </w:t>
      </w:r>
      <w:r w:rsidR="00D86F3A">
        <w:rPr>
          <w:rFonts w:ascii="Times New Roman" w:eastAsia="Times New Roman" w:hAnsi="Times New Roman" w:cs="Times New Roman"/>
          <w:sz w:val="28"/>
          <w:szCs w:val="28"/>
        </w:rPr>
        <w:t xml:space="preserve">льгот по </w:t>
      </w:r>
      <w:r w:rsidR="000A6907">
        <w:rPr>
          <w:rFonts w:ascii="Times New Roman" w:eastAsia="Times New Roman" w:hAnsi="Times New Roman" w:cs="Times New Roman"/>
          <w:sz w:val="28"/>
          <w:szCs w:val="28"/>
        </w:rPr>
        <w:t>налогу на имущество организаций</w:t>
      </w:r>
      <w:r w:rsidR="00D86F3A">
        <w:rPr>
          <w:rFonts w:ascii="Times New Roman" w:eastAsia="Times New Roman" w:hAnsi="Times New Roman" w:cs="Times New Roman"/>
          <w:sz w:val="28"/>
          <w:szCs w:val="28"/>
        </w:rPr>
        <w:t>, предоставленных</w:t>
      </w:r>
      <w:r w:rsidR="00EA6D53">
        <w:rPr>
          <w:rFonts w:ascii="Times New Roman" w:eastAsia="Times New Roman" w:hAnsi="Times New Roman" w:cs="Times New Roman"/>
          <w:sz w:val="28"/>
          <w:szCs w:val="28"/>
        </w:rPr>
        <w:t xml:space="preserve"> хозяйствующим субъектам в Удмуртской Республике</w:t>
      </w:r>
      <w:r w:rsidR="00D86F3A">
        <w:rPr>
          <w:rFonts w:ascii="Times New Roman" w:eastAsia="Times New Roman" w:hAnsi="Times New Roman" w:cs="Times New Roman"/>
          <w:sz w:val="28"/>
          <w:szCs w:val="28"/>
        </w:rPr>
        <w:t xml:space="preserve"> с целью создания благоприятных условий для реализации инвестиционных проектов</w:t>
      </w:r>
      <w:r w:rsidR="000E20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6D53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A6D5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E2062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EA6D53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0E2062">
        <w:rPr>
          <w:rFonts w:ascii="Times New Roman" w:eastAsia="Times New Roman" w:hAnsi="Times New Roman" w:cs="Times New Roman"/>
          <w:sz w:val="28"/>
          <w:szCs w:val="28"/>
        </w:rPr>
        <w:t>019 г</w:t>
      </w:r>
      <w:r w:rsidR="00EA6D53">
        <w:rPr>
          <w:rFonts w:ascii="Times New Roman" w:eastAsia="Times New Roman" w:hAnsi="Times New Roman" w:cs="Times New Roman"/>
          <w:sz w:val="28"/>
          <w:szCs w:val="28"/>
        </w:rPr>
        <w:t>оды,</w:t>
      </w:r>
      <w:r w:rsidR="000E2062">
        <w:rPr>
          <w:rFonts w:ascii="Times New Roman" w:eastAsia="Times New Roman" w:hAnsi="Times New Roman" w:cs="Times New Roman"/>
          <w:sz w:val="28"/>
          <w:szCs w:val="28"/>
        </w:rPr>
        <w:t xml:space="preserve"> свиде</w:t>
      </w:r>
      <w:r w:rsidR="00906BA1">
        <w:rPr>
          <w:rFonts w:ascii="Times New Roman" w:eastAsia="Times New Roman" w:hAnsi="Times New Roman" w:cs="Times New Roman"/>
          <w:sz w:val="28"/>
          <w:szCs w:val="28"/>
        </w:rPr>
        <w:t>тельствуют следующие результаты:</w:t>
      </w:r>
    </w:p>
    <w:p w:rsidR="00A96B1F" w:rsidRDefault="000F74F6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0B127C">
        <w:rPr>
          <w:rFonts w:ascii="Times New Roman" w:eastAsia="Times New Roman" w:hAnsi="Times New Roman" w:cs="Times New Roman"/>
          <w:sz w:val="28"/>
          <w:szCs w:val="28"/>
        </w:rPr>
        <w:t xml:space="preserve">а пять лет инвестировано в модернизацию </w:t>
      </w:r>
      <w:r w:rsidR="00F428ED">
        <w:rPr>
          <w:rFonts w:ascii="Times New Roman" w:eastAsia="Times New Roman" w:hAnsi="Times New Roman" w:cs="Times New Roman"/>
          <w:sz w:val="28"/>
          <w:szCs w:val="28"/>
        </w:rPr>
        <w:t xml:space="preserve">промышленного производства (с государственной 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поддержкой) 11,14 </w:t>
      </w:r>
      <w:proofErr w:type="gramStart"/>
      <w:r w:rsidR="00AF7A88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="00A96B1F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96B1F" w:rsidRDefault="00A96B1F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674C">
        <w:rPr>
          <w:rFonts w:ascii="Times New Roman" w:eastAsia="Times New Roman" w:hAnsi="Times New Roman" w:cs="Times New Roman"/>
          <w:sz w:val="28"/>
          <w:szCs w:val="28"/>
        </w:rPr>
        <w:t xml:space="preserve"> в рамках инвестиционных проектов создано 1720 новых рабочих мест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1AFD" w:rsidRDefault="00FA1AFD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5A7A">
        <w:rPr>
          <w:rFonts w:ascii="Times New Roman" w:eastAsia="Times New Roman" w:hAnsi="Times New Roman" w:cs="Times New Roman"/>
          <w:sz w:val="28"/>
          <w:szCs w:val="28"/>
        </w:rPr>
        <w:t>произведено и реал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изовано продукции на 201,5 </w:t>
      </w:r>
      <w:proofErr w:type="gramStart"/>
      <w:r w:rsidR="00AF7A88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="00375A7A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314EBA" w:rsidRDefault="00A96B1F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8674C">
        <w:rPr>
          <w:rFonts w:ascii="Times New Roman" w:eastAsia="Times New Roman" w:hAnsi="Times New Roman" w:cs="Times New Roman"/>
          <w:sz w:val="28"/>
          <w:szCs w:val="28"/>
        </w:rPr>
        <w:t xml:space="preserve"> перечислено в бюджет Уд</w:t>
      </w:r>
      <w:bookmarkStart w:id="0" w:name="_GoBack"/>
      <w:bookmarkEnd w:id="0"/>
      <w:r w:rsidR="0028674C">
        <w:rPr>
          <w:rFonts w:ascii="Times New Roman" w:eastAsia="Times New Roman" w:hAnsi="Times New Roman" w:cs="Times New Roman"/>
          <w:sz w:val="28"/>
          <w:szCs w:val="28"/>
        </w:rPr>
        <w:t xml:space="preserve">муртской Республики 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12,05 </w:t>
      </w:r>
      <w:proofErr w:type="gramStart"/>
      <w:r w:rsidR="00AF7A88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96B1F" w:rsidRDefault="00A96B1F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сумма налоговых льгот (вы</w:t>
      </w:r>
      <w:r w:rsidR="00CB28AB">
        <w:rPr>
          <w:rFonts w:ascii="Times New Roman" w:eastAsia="Times New Roman" w:hAnsi="Times New Roman" w:cs="Times New Roman"/>
          <w:sz w:val="28"/>
          <w:szCs w:val="28"/>
        </w:rPr>
        <w:t>падаю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щие доходы бюджета) – 1,18 </w:t>
      </w:r>
      <w:proofErr w:type="gramStart"/>
      <w:r w:rsidR="00AF7A88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gramEnd"/>
      <w:r w:rsidR="00CB28A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147DF">
        <w:rPr>
          <w:rFonts w:ascii="Times New Roman" w:eastAsia="Times New Roman" w:hAnsi="Times New Roman" w:cs="Times New Roman"/>
          <w:sz w:val="28"/>
          <w:szCs w:val="28"/>
        </w:rPr>
        <w:t xml:space="preserve"> или 8,9% от суммы начисленных налогов.</w:t>
      </w:r>
    </w:p>
    <w:p w:rsidR="00EC43C8" w:rsidRDefault="00EC43C8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предоставления налоговых льгот резидентам и управляющим компаниям технопарков выпадающие доходы бюджета оцениваются в размере: в 2020 год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у – 0,03 </w:t>
      </w:r>
      <w:proofErr w:type="gramStart"/>
      <w:r w:rsidR="00AF7A8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3C3BCA">
        <w:rPr>
          <w:rFonts w:ascii="Times New Roman" w:eastAsia="Times New Roman" w:hAnsi="Times New Roman" w:cs="Times New Roman"/>
          <w:sz w:val="28"/>
          <w:szCs w:val="28"/>
        </w:rPr>
        <w:t>в 2021 году – 0,15 млн. рублей, в 2022 году – 0,23 млн рублей,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 в 2023 году – 0,24 млн рублей, в 2024 году – 0,26 млн</w:t>
      </w:r>
      <w:r w:rsidR="00517067">
        <w:rPr>
          <w:rFonts w:ascii="Times New Roman" w:eastAsia="Times New Roman" w:hAnsi="Times New Roman" w:cs="Times New Roman"/>
          <w:sz w:val="28"/>
          <w:szCs w:val="28"/>
        </w:rPr>
        <w:t xml:space="preserve"> рублей за сч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517067">
        <w:rPr>
          <w:rFonts w:ascii="Times New Roman" w:eastAsia="Times New Roman" w:hAnsi="Times New Roman" w:cs="Times New Roman"/>
          <w:sz w:val="28"/>
          <w:szCs w:val="28"/>
        </w:rPr>
        <w:t>т увеличения количества резидентов</w:t>
      </w:r>
      <w:r w:rsidR="00A94E5B">
        <w:rPr>
          <w:rFonts w:ascii="Times New Roman" w:eastAsia="Times New Roman" w:hAnsi="Times New Roman" w:cs="Times New Roman"/>
          <w:sz w:val="28"/>
          <w:szCs w:val="28"/>
        </w:rPr>
        <w:t xml:space="preserve"> с 4 единиц в 2020 </w:t>
      </w:r>
      <w:r w:rsidR="00A94E5B">
        <w:rPr>
          <w:rFonts w:ascii="Times New Roman" w:eastAsia="Times New Roman" w:hAnsi="Times New Roman" w:cs="Times New Roman"/>
          <w:sz w:val="28"/>
          <w:szCs w:val="28"/>
        </w:rPr>
        <w:lastRenderedPageBreak/>
        <w:t>году до 30 единиц в 2024 году</w:t>
      </w:r>
      <w:r w:rsidR="00517067">
        <w:rPr>
          <w:rFonts w:ascii="Times New Roman" w:eastAsia="Times New Roman" w:hAnsi="Times New Roman" w:cs="Times New Roman"/>
          <w:sz w:val="28"/>
          <w:szCs w:val="28"/>
        </w:rPr>
        <w:t xml:space="preserve"> на примере </w:t>
      </w:r>
      <w:r w:rsidR="00A94E5B">
        <w:rPr>
          <w:rFonts w:ascii="Times New Roman" w:eastAsia="Times New Roman" w:hAnsi="Times New Roman" w:cs="Times New Roman"/>
          <w:sz w:val="28"/>
          <w:szCs w:val="28"/>
        </w:rPr>
        <w:t>промышленного технопарка «Перспектива»</w:t>
      </w:r>
      <w:r w:rsidR="00800DA2">
        <w:rPr>
          <w:rFonts w:ascii="Times New Roman" w:eastAsia="Times New Roman" w:hAnsi="Times New Roman" w:cs="Times New Roman"/>
          <w:sz w:val="28"/>
          <w:szCs w:val="28"/>
        </w:rPr>
        <w:t>. При этом объ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00DA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7C5DC8">
        <w:rPr>
          <w:rFonts w:ascii="Times New Roman" w:eastAsia="Times New Roman" w:hAnsi="Times New Roman" w:cs="Times New Roman"/>
          <w:sz w:val="28"/>
          <w:szCs w:val="28"/>
        </w:rPr>
        <w:t>выручки от реализации продукции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DC8">
        <w:rPr>
          <w:rFonts w:ascii="Times New Roman" w:eastAsia="Times New Roman" w:hAnsi="Times New Roman" w:cs="Times New Roman"/>
          <w:sz w:val="28"/>
          <w:szCs w:val="28"/>
        </w:rPr>
        <w:t>прогнозируется</w:t>
      </w:r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 за 5 лет</w:t>
      </w:r>
      <w:r w:rsidR="007C5DC8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791A1C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AF7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F7A88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="004B5A96">
        <w:rPr>
          <w:rFonts w:ascii="Times New Roman" w:eastAsia="Times New Roman" w:hAnsi="Times New Roman" w:cs="Times New Roman"/>
          <w:sz w:val="28"/>
          <w:szCs w:val="28"/>
        </w:rPr>
        <w:t xml:space="preserve"> рублей, дополнительные налоговые платежи составят </w:t>
      </w:r>
      <w:r w:rsidR="00791A1C">
        <w:rPr>
          <w:rFonts w:ascii="Times New Roman" w:eastAsia="Times New Roman" w:hAnsi="Times New Roman" w:cs="Times New Roman"/>
          <w:sz w:val="28"/>
          <w:szCs w:val="28"/>
        </w:rPr>
        <w:t>11,6</w:t>
      </w:r>
      <w:r w:rsidR="00A1481C">
        <w:rPr>
          <w:rFonts w:ascii="Times New Roman" w:eastAsia="Times New Roman" w:hAnsi="Times New Roman" w:cs="Times New Roman"/>
          <w:sz w:val="28"/>
          <w:szCs w:val="28"/>
        </w:rPr>
        <w:t xml:space="preserve"> млн рублей. </w:t>
      </w:r>
      <w:r w:rsidR="000A32B9">
        <w:rPr>
          <w:rFonts w:ascii="Times New Roman" w:eastAsia="Times New Roman" w:hAnsi="Times New Roman" w:cs="Times New Roman"/>
          <w:sz w:val="28"/>
          <w:szCs w:val="28"/>
        </w:rPr>
        <w:t>То есть выпадающие доходы бюджета составят около</w:t>
      </w:r>
      <w:r w:rsidR="0077261B">
        <w:rPr>
          <w:rFonts w:ascii="Times New Roman" w:eastAsia="Times New Roman" w:hAnsi="Times New Roman" w:cs="Times New Roman"/>
          <w:sz w:val="28"/>
          <w:szCs w:val="28"/>
        </w:rPr>
        <w:t xml:space="preserve"> 7,3% от суммы начисленных налогов</w:t>
      </w:r>
      <w:r w:rsidR="008A6FE3">
        <w:rPr>
          <w:rFonts w:ascii="Times New Roman" w:eastAsia="Times New Roman" w:hAnsi="Times New Roman" w:cs="Times New Roman"/>
          <w:sz w:val="28"/>
          <w:szCs w:val="28"/>
        </w:rPr>
        <w:t xml:space="preserve">, при этом будут обеспечены платежи в бюджет Удмуртской Республики в размере </w:t>
      </w:r>
      <w:r w:rsidR="00382651">
        <w:rPr>
          <w:rFonts w:ascii="Times New Roman" w:eastAsia="Times New Roman" w:hAnsi="Times New Roman" w:cs="Times New Roman"/>
          <w:sz w:val="28"/>
          <w:szCs w:val="28"/>
        </w:rPr>
        <w:t>92,7% от суммы начисленных налогов.</w:t>
      </w:r>
      <w:r w:rsidR="00805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651">
        <w:rPr>
          <w:rFonts w:ascii="Times New Roman" w:eastAsia="Times New Roman" w:hAnsi="Times New Roman" w:cs="Times New Roman"/>
          <w:sz w:val="28"/>
          <w:szCs w:val="28"/>
        </w:rPr>
        <w:t xml:space="preserve">То есть на каждый 1 рубль предоставленной льготы в бюджет будет перечислено более </w:t>
      </w:r>
      <w:r w:rsidR="008050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2651">
        <w:rPr>
          <w:rFonts w:ascii="Times New Roman" w:eastAsia="Times New Roman" w:hAnsi="Times New Roman" w:cs="Times New Roman"/>
          <w:sz w:val="28"/>
          <w:szCs w:val="28"/>
        </w:rPr>
        <w:t xml:space="preserve">2,5 рублей. </w:t>
      </w:r>
      <w:r w:rsidR="00A94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779" w:rsidRPr="00CA1779" w:rsidRDefault="00CA1779" w:rsidP="00AF7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Также, в</w:t>
      </w:r>
      <w:r w:rsidRPr="00CA1779">
        <w:rPr>
          <w:rFonts w:ascii="Times New Roman" w:eastAsia="Calibri" w:hAnsi="Times New Roman" w:cs="Times New Roman"/>
          <w:sz w:val="28"/>
          <w:szCs w:val="28"/>
        </w:rPr>
        <w:t xml:space="preserve"> целях стимулирования инвестиционной активности предлагается установить право применения инвестиционного налогового вычета по инвестиционным проектам, реализующимся с 1 января 2020 года, направленные на развитие нового производства. Расч</w:t>
      </w:r>
      <w:r w:rsidR="00AF7A88">
        <w:rPr>
          <w:rFonts w:ascii="Times New Roman" w:eastAsia="Calibri" w:hAnsi="Times New Roman" w:cs="Times New Roman"/>
          <w:sz w:val="28"/>
          <w:szCs w:val="28"/>
        </w:rPr>
        <w:t>ё</w:t>
      </w:r>
      <w:r w:rsidRPr="00CA1779">
        <w:rPr>
          <w:rFonts w:ascii="Times New Roman" w:eastAsia="Calibri" w:hAnsi="Times New Roman" w:cs="Times New Roman"/>
          <w:sz w:val="28"/>
          <w:szCs w:val="28"/>
        </w:rPr>
        <w:t>т эффективности предоставления инвестиционного налогового вычета проведен с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CA1779">
        <w:rPr>
          <w:rFonts w:ascii="Times New Roman" w:eastAsia="Calibri" w:hAnsi="Times New Roman" w:cs="Times New Roman"/>
          <w:sz w:val="28"/>
          <w:szCs w:val="28"/>
        </w:rPr>
        <w:t xml:space="preserve">том проекта Методики распределения дотаций бюджетам субъектов Российской Федерации, в целях частичной </w:t>
      </w:r>
      <w:proofErr w:type="gramStart"/>
      <w:r w:rsidRPr="00CA1779">
        <w:rPr>
          <w:rFonts w:ascii="Times New Roman" w:eastAsia="Calibri" w:hAnsi="Times New Roman" w:cs="Times New Roman"/>
          <w:sz w:val="28"/>
          <w:szCs w:val="28"/>
        </w:rPr>
        <w:t>компенсации выпадающих доходов бюджетов субъектов Российской Федерации</w:t>
      </w:r>
      <w:proofErr w:type="gramEnd"/>
      <w:r w:rsidRPr="00CA1779">
        <w:rPr>
          <w:rFonts w:ascii="Times New Roman" w:eastAsia="Calibri" w:hAnsi="Times New Roman" w:cs="Times New Roman"/>
          <w:sz w:val="28"/>
          <w:szCs w:val="28"/>
        </w:rPr>
        <w:t xml:space="preserve"> от применения инвестиционного налогового вычета. Бюджетная эффективность для Удмуртской Республики с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CA1779">
        <w:rPr>
          <w:rFonts w:ascii="Times New Roman" w:eastAsia="Calibri" w:hAnsi="Times New Roman" w:cs="Times New Roman"/>
          <w:sz w:val="28"/>
          <w:szCs w:val="28"/>
        </w:rPr>
        <w:t xml:space="preserve">том частичной компенсации выпадающих доходов бюджета Удмуртской Республики составит в среднем около 2,5 рублей с каждого рубля предоставленной налоговой льготы. </w:t>
      </w:r>
    </w:p>
    <w:p w:rsidR="00EA6D53" w:rsidRDefault="00EA6D53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184" w:rsidRPr="00E50A4B" w:rsidRDefault="00014184" w:rsidP="00AF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2F0" w:rsidRPr="003502F0" w:rsidRDefault="003502F0" w:rsidP="00AF7A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02F0">
        <w:rPr>
          <w:rFonts w:ascii="Times New Roman" w:eastAsia="Calibri" w:hAnsi="Times New Roman" w:cs="Times New Roman"/>
          <w:sz w:val="28"/>
          <w:szCs w:val="28"/>
        </w:rPr>
        <w:t>Председатель постоянной комиссии</w:t>
      </w:r>
    </w:p>
    <w:p w:rsidR="003502F0" w:rsidRPr="003502F0" w:rsidRDefault="003502F0" w:rsidP="00AF7A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02F0">
        <w:rPr>
          <w:rFonts w:ascii="Times New Roman" w:eastAsia="Calibri" w:hAnsi="Times New Roman" w:cs="Times New Roman"/>
          <w:sz w:val="28"/>
          <w:szCs w:val="28"/>
        </w:rPr>
        <w:t>Государственного Совета</w:t>
      </w:r>
    </w:p>
    <w:p w:rsidR="003502F0" w:rsidRPr="003502F0" w:rsidRDefault="003502F0" w:rsidP="00AF7A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02F0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</w:t>
      </w:r>
    </w:p>
    <w:p w:rsidR="003502F0" w:rsidRPr="003502F0" w:rsidRDefault="003502F0" w:rsidP="00AF7A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02F0">
        <w:rPr>
          <w:rFonts w:ascii="Times New Roman" w:eastAsia="Calibri" w:hAnsi="Times New Roman" w:cs="Times New Roman"/>
          <w:sz w:val="28"/>
          <w:szCs w:val="28"/>
        </w:rPr>
        <w:t xml:space="preserve">по экономической политике, </w:t>
      </w:r>
    </w:p>
    <w:p w:rsidR="003502F0" w:rsidRPr="003502F0" w:rsidRDefault="003502F0" w:rsidP="00AF7A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02F0">
        <w:rPr>
          <w:rFonts w:ascii="Times New Roman" w:eastAsia="Calibri" w:hAnsi="Times New Roman" w:cs="Times New Roman"/>
          <w:sz w:val="28"/>
          <w:szCs w:val="28"/>
        </w:rPr>
        <w:t xml:space="preserve">промышленности и инвестициям                                                    Т.Ф. </w:t>
      </w:r>
      <w:proofErr w:type="spellStart"/>
      <w:r w:rsidRPr="003502F0">
        <w:rPr>
          <w:rFonts w:ascii="Times New Roman" w:eastAsia="Calibri" w:hAnsi="Times New Roman" w:cs="Times New Roman"/>
          <w:sz w:val="28"/>
          <w:szCs w:val="28"/>
        </w:rPr>
        <w:t>Ягафаров</w:t>
      </w:r>
      <w:proofErr w:type="spellEnd"/>
    </w:p>
    <w:p w:rsidR="00D269FC" w:rsidRPr="00E50A4B" w:rsidRDefault="00D269FC" w:rsidP="00AF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269FC" w:rsidRPr="00E50A4B" w:rsidSect="00AF7A88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7F" w:rsidRDefault="0013257F" w:rsidP="00E50A4B">
      <w:pPr>
        <w:spacing w:after="0" w:line="240" w:lineRule="auto"/>
      </w:pPr>
      <w:r>
        <w:separator/>
      </w:r>
    </w:p>
  </w:endnote>
  <w:endnote w:type="continuationSeparator" w:id="0">
    <w:p w:rsidR="0013257F" w:rsidRDefault="0013257F" w:rsidP="00E5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7F" w:rsidRDefault="0013257F" w:rsidP="00E50A4B">
      <w:pPr>
        <w:spacing w:after="0" w:line="240" w:lineRule="auto"/>
      </w:pPr>
      <w:r>
        <w:separator/>
      </w:r>
    </w:p>
  </w:footnote>
  <w:footnote w:type="continuationSeparator" w:id="0">
    <w:p w:rsidR="0013257F" w:rsidRDefault="0013257F" w:rsidP="00E5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63735"/>
      <w:docPartObj>
        <w:docPartGallery w:val="Page Numbers (Top of Page)"/>
        <w:docPartUnique/>
      </w:docPartObj>
    </w:sdtPr>
    <w:sdtEndPr/>
    <w:sdtContent>
      <w:p w:rsidR="00E50A4B" w:rsidRDefault="002256E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7A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A4B" w:rsidRDefault="00E50A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62FAB"/>
    <w:rsid w:val="00014184"/>
    <w:rsid w:val="000147DF"/>
    <w:rsid w:val="00030C78"/>
    <w:rsid w:val="00037629"/>
    <w:rsid w:val="00046C13"/>
    <w:rsid w:val="000A32B9"/>
    <w:rsid w:val="000A6907"/>
    <w:rsid w:val="000B127C"/>
    <w:rsid w:val="000C265A"/>
    <w:rsid w:val="000D2201"/>
    <w:rsid w:val="000E2062"/>
    <w:rsid w:val="000F74F6"/>
    <w:rsid w:val="001140F3"/>
    <w:rsid w:val="00120BA5"/>
    <w:rsid w:val="0013257F"/>
    <w:rsid w:val="0017360D"/>
    <w:rsid w:val="0019200A"/>
    <w:rsid w:val="001A6214"/>
    <w:rsid w:val="001C1FBF"/>
    <w:rsid w:val="00224243"/>
    <w:rsid w:val="002256E7"/>
    <w:rsid w:val="0025626C"/>
    <w:rsid w:val="0025644D"/>
    <w:rsid w:val="0028475D"/>
    <w:rsid w:val="0028674C"/>
    <w:rsid w:val="002E7B22"/>
    <w:rsid w:val="002F3409"/>
    <w:rsid w:val="00314EBA"/>
    <w:rsid w:val="00342EA0"/>
    <w:rsid w:val="003502F0"/>
    <w:rsid w:val="00375A7A"/>
    <w:rsid w:val="00382651"/>
    <w:rsid w:val="00395DB4"/>
    <w:rsid w:val="003C3BCA"/>
    <w:rsid w:val="003F1ACE"/>
    <w:rsid w:val="00423B61"/>
    <w:rsid w:val="004659A5"/>
    <w:rsid w:val="004B5A96"/>
    <w:rsid w:val="004D2217"/>
    <w:rsid w:val="004E1CDF"/>
    <w:rsid w:val="004E1DBD"/>
    <w:rsid w:val="004F56ED"/>
    <w:rsid w:val="00503B6C"/>
    <w:rsid w:val="00517067"/>
    <w:rsid w:val="0052716B"/>
    <w:rsid w:val="005637A7"/>
    <w:rsid w:val="00585293"/>
    <w:rsid w:val="005B2A49"/>
    <w:rsid w:val="005B6EDE"/>
    <w:rsid w:val="005C060C"/>
    <w:rsid w:val="005C75C7"/>
    <w:rsid w:val="005F29D1"/>
    <w:rsid w:val="0064050E"/>
    <w:rsid w:val="006D43C5"/>
    <w:rsid w:val="006F1DD4"/>
    <w:rsid w:val="0077261B"/>
    <w:rsid w:val="00791A1C"/>
    <w:rsid w:val="007A127D"/>
    <w:rsid w:val="007A64D4"/>
    <w:rsid w:val="007B26BF"/>
    <w:rsid w:val="007C0057"/>
    <w:rsid w:val="007C5DC8"/>
    <w:rsid w:val="007F5C71"/>
    <w:rsid w:val="007F6018"/>
    <w:rsid w:val="00800DA2"/>
    <w:rsid w:val="0080509E"/>
    <w:rsid w:val="008212D4"/>
    <w:rsid w:val="00836B3F"/>
    <w:rsid w:val="0086600B"/>
    <w:rsid w:val="00895E62"/>
    <w:rsid w:val="008A6FE3"/>
    <w:rsid w:val="008C1F05"/>
    <w:rsid w:val="008D377E"/>
    <w:rsid w:val="008F46D8"/>
    <w:rsid w:val="00902BDD"/>
    <w:rsid w:val="00906BA1"/>
    <w:rsid w:val="00907ED3"/>
    <w:rsid w:val="00940F7F"/>
    <w:rsid w:val="00954869"/>
    <w:rsid w:val="00970D38"/>
    <w:rsid w:val="00980D9D"/>
    <w:rsid w:val="00981E67"/>
    <w:rsid w:val="0098612A"/>
    <w:rsid w:val="009C473F"/>
    <w:rsid w:val="009D2EB2"/>
    <w:rsid w:val="009D3733"/>
    <w:rsid w:val="009E45F9"/>
    <w:rsid w:val="009F7DAA"/>
    <w:rsid w:val="00A1481C"/>
    <w:rsid w:val="00A3178E"/>
    <w:rsid w:val="00A94E5B"/>
    <w:rsid w:val="00A96B1F"/>
    <w:rsid w:val="00AC0BEE"/>
    <w:rsid w:val="00AC704B"/>
    <w:rsid w:val="00AE4E11"/>
    <w:rsid w:val="00AE5398"/>
    <w:rsid w:val="00AF7A88"/>
    <w:rsid w:val="00B54762"/>
    <w:rsid w:val="00BF07B9"/>
    <w:rsid w:val="00BF1081"/>
    <w:rsid w:val="00BF342D"/>
    <w:rsid w:val="00C57E21"/>
    <w:rsid w:val="00C6283C"/>
    <w:rsid w:val="00C91487"/>
    <w:rsid w:val="00CA1779"/>
    <w:rsid w:val="00CB28AB"/>
    <w:rsid w:val="00CB2B54"/>
    <w:rsid w:val="00CC58F6"/>
    <w:rsid w:val="00CD69EF"/>
    <w:rsid w:val="00CF5F99"/>
    <w:rsid w:val="00D117B9"/>
    <w:rsid w:val="00D15CC7"/>
    <w:rsid w:val="00D22FE8"/>
    <w:rsid w:val="00D269FC"/>
    <w:rsid w:val="00D46E50"/>
    <w:rsid w:val="00D765C8"/>
    <w:rsid w:val="00D8035B"/>
    <w:rsid w:val="00D80F7E"/>
    <w:rsid w:val="00D86F3A"/>
    <w:rsid w:val="00DA0672"/>
    <w:rsid w:val="00DE1D64"/>
    <w:rsid w:val="00E20BF8"/>
    <w:rsid w:val="00E50A4B"/>
    <w:rsid w:val="00E97507"/>
    <w:rsid w:val="00EA6D53"/>
    <w:rsid w:val="00EC43C8"/>
    <w:rsid w:val="00EC46BE"/>
    <w:rsid w:val="00EE3524"/>
    <w:rsid w:val="00F428ED"/>
    <w:rsid w:val="00F762D0"/>
    <w:rsid w:val="00F837E1"/>
    <w:rsid w:val="00FA1AFD"/>
    <w:rsid w:val="00FF60D3"/>
    <w:rsid w:val="0E262FAB"/>
    <w:rsid w:val="5FF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75C7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A4B"/>
  </w:style>
  <w:style w:type="paragraph" w:styleId="a8">
    <w:name w:val="footer"/>
    <w:basedOn w:val="a"/>
    <w:link w:val="a9"/>
    <w:uiPriority w:val="99"/>
    <w:semiHidden/>
    <w:unhideWhenUsed/>
    <w:rsid w:val="00E5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4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75C7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A4B"/>
  </w:style>
  <w:style w:type="paragraph" w:styleId="a8">
    <w:name w:val="footer"/>
    <w:basedOn w:val="a"/>
    <w:link w:val="a9"/>
    <w:uiPriority w:val="99"/>
    <w:semiHidden/>
    <w:unhideWhenUsed/>
    <w:rsid w:val="00E50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Nagovitsina</dc:creator>
  <cp:lastModifiedBy>Кириллова Полина Валерьевна</cp:lastModifiedBy>
  <cp:revision>11</cp:revision>
  <cp:lastPrinted>2020-08-31T06:32:00Z</cp:lastPrinted>
  <dcterms:created xsi:type="dcterms:W3CDTF">2020-07-24T09:29:00Z</dcterms:created>
  <dcterms:modified xsi:type="dcterms:W3CDTF">2020-08-31T06:32:00Z</dcterms:modified>
</cp:coreProperties>
</file>