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F9" w:rsidRPr="00552DF9" w:rsidRDefault="00552DF9" w:rsidP="00552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DF9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552DF9" w:rsidRPr="00552DF9" w:rsidRDefault="00552DF9" w:rsidP="00552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DF9">
        <w:rPr>
          <w:rFonts w:ascii="Times New Roman" w:eastAsia="Calibri" w:hAnsi="Times New Roman" w:cs="Times New Roman"/>
          <w:b/>
          <w:sz w:val="28"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 и (или) изменению в связи с принятием Закона Удмуртской Республики «О внесении изменений </w:t>
      </w:r>
    </w:p>
    <w:p w:rsidR="00552DF9" w:rsidRPr="00552DF9" w:rsidRDefault="00552DF9" w:rsidP="00552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DF9">
        <w:rPr>
          <w:rFonts w:ascii="Times New Roman" w:eastAsia="Calibri" w:hAnsi="Times New Roman" w:cs="Times New Roman"/>
          <w:b/>
          <w:sz w:val="28"/>
          <w:szCs w:val="28"/>
        </w:rPr>
        <w:t xml:space="preserve">в Закон Удмуртской Республики «О наделении органов местного самоуправления в Удмуртской Республике государственными полномочиями по созданию и организации деятельности комиссий </w:t>
      </w:r>
    </w:p>
    <w:p w:rsidR="00552DF9" w:rsidRPr="00552DF9" w:rsidRDefault="00552DF9" w:rsidP="00552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DF9">
        <w:rPr>
          <w:rFonts w:ascii="Times New Roman" w:eastAsia="Calibri" w:hAnsi="Times New Roman" w:cs="Times New Roman"/>
          <w:b/>
          <w:sz w:val="28"/>
          <w:szCs w:val="28"/>
        </w:rPr>
        <w:t>по делам несовершеннолетних и защите их прав</w:t>
      </w:r>
      <w:r w:rsidRPr="00552DF9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  <w:r w:rsidRPr="00552D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552DF9" w:rsidRDefault="00552DF9" w:rsidP="00552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2DF9" w:rsidRPr="00552DF9" w:rsidRDefault="00552DF9" w:rsidP="00552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52DF9" w:rsidRPr="00552DF9" w:rsidRDefault="00552DF9" w:rsidP="00552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DF9">
        <w:rPr>
          <w:rFonts w:ascii="Times New Roman" w:eastAsia="Calibri" w:hAnsi="Times New Roman" w:cs="Times New Roman"/>
          <w:sz w:val="28"/>
          <w:szCs w:val="28"/>
        </w:rPr>
        <w:t>Принятие Закона Удмуртской Республики «О внесении изменений в Закон Удмуртской Республики «О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прав» не повлечёт отмену и (или) изменение законов Удмуртской Республики и иных нормативных правовых актов Удмуртской Республики.</w:t>
      </w:r>
    </w:p>
    <w:p w:rsidR="00552DF9" w:rsidRDefault="00552DF9" w:rsidP="00552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DF9" w:rsidRDefault="00552DF9" w:rsidP="00552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DF9" w:rsidRPr="00552DF9" w:rsidRDefault="00552DF9" w:rsidP="00552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DF9" w:rsidRPr="00552DF9" w:rsidRDefault="00552DF9" w:rsidP="00552DF9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2D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Первый заместитель Председателя </w:t>
      </w:r>
    </w:p>
    <w:p w:rsidR="00552DF9" w:rsidRPr="00552DF9" w:rsidRDefault="00552DF9" w:rsidP="00552DF9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2D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Государственного Совета Удмуртской Республики – </w:t>
      </w:r>
    </w:p>
    <w:p w:rsidR="00552DF9" w:rsidRPr="00552DF9" w:rsidRDefault="00552DF9" w:rsidP="00552DF9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2D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постоянной комиссии </w:t>
      </w:r>
    </w:p>
    <w:p w:rsidR="00552DF9" w:rsidRPr="00552DF9" w:rsidRDefault="00552DF9" w:rsidP="00552DF9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2DF9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Государственного Совета Удмуртской Республики</w:t>
      </w:r>
    </w:p>
    <w:p w:rsidR="00552DF9" w:rsidRPr="00552DF9" w:rsidRDefault="00552DF9" w:rsidP="00552DF9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2D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здравоохранению,     </w:t>
      </w:r>
    </w:p>
    <w:p w:rsidR="00552DF9" w:rsidRPr="00552DF9" w:rsidRDefault="00552DF9" w:rsidP="00552DF9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2DF9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демографической и семейной политике                                      Н.А. Михайлова</w:t>
      </w:r>
    </w:p>
    <w:p w:rsidR="0064138C" w:rsidRDefault="0064138C"/>
    <w:sectPr w:rsidR="0064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F9"/>
    <w:rsid w:val="00552DF9"/>
    <w:rsid w:val="006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</dc:creator>
  <cp:lastModifiedBy>Бердникова</cp:lastModifiedBy>
  <cp:revision>1</cp:revision>
  <dcterms:created xsi:type="dcterms:W3CDTF">2020-08-24T07:08:00Z</dcterms:created>
  <dcterms:modified xsi:type="dcterms:W3CDTF">2020-08-24T07:09:00Z</dcterms:modified>
</cp:coreProperties>
</file>