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B2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 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декабря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BA" w:rsidRPr="00132F38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4950">
        <w:rPr>
          <w:rFonts w:ascii="Times New Roman" w:eastAsia="Times New Roman" w:hAnsi="Times New Roman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в дальнейшим «Заемщик», в л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F3FD7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на основании 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 w:rsidR="007120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18-РЗ «О бюджетном процессе в Удмуртской Республике», с</w:t>
      </w:r>
      <w:r w:rsidRPr="00132F38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 постановлением Правительства Российской Федерации от 4 июля 2018 г. № 782 «О внесении изменений в некоторые акты Правительства Российской Федерации» заключили настоящее Дополнительное соглашение о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>.</w:t>
      </w:r>
    </w:p>
    <w:p w:rsidR="00B23BBA" w:rsidRPr="00695B37" w:rsidRDefault="00B23BBA" w:rsidP="00B23B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10E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B37"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Соглашение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декабря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01-01-06/06-240</w:t>
      </w:r>
      <w:r w:rsidRPr="00695B37">
        <w:rPr>
          <w:rFonts w:ascii="Times New Roman" w:hAnsi="Times New Roman" w:cs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</w:t>
      </w:r>
      <w:r w:rsidRPr="00695B37">
        <w:rPr>
          <w:rFonts w:ascii="Times New Roman" w:hAnsi="Times New Roman" w:cs="Times New Roman"/>
          <w:sz w:val="28"/>
          <w:szCs w:val="28"/>
        </w:rPr>
        <w:br/>
        <w:t>покрытия дефицита бюджета</w:t>
      </w:r>
      <w:r w:rsidRPr="00132F38"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695B37">
        <w:rPr>
          <w:rFonts w:ascii="Times New Roman" w:hAnsi="Times New Roman" w:cs="Times New Roman"/>
          <w:sz w:val="18"/>
          <w:szCs w:val="18"/>
        </w:rPr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 xml:space="preserve">(далее – Соглашение) изменение, изложив пункт 5 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Дополнительного соглашения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95B37">
        <w:rPr>
          <w:rFonts w:ascii="Times New Roman" w:hAnsi="Times New Roman" w:cs="Times New Roman"/>
          <w:sz w:val="28"/>
          <w:szCs w:val="28"/>
        </w:rPr>
        <w:t xml:space="preserve">к Соглашению (далее –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 в следующей редакции:</w:t>
      </w:r>
      <w:proofErr w:type="gramEnd"/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Заемщиком </w:t>
      </w:r>
      <w:r w:rsidRPr="00132F38">
        <w:rPr>
          <w:rFonts w:ascii="Times New Roman" w:hAnsi="Times New Roman"/>
          <w:sz w:val="28"/>
          <w:szCs w:val="28"/>
        </w:rPr>
        <w:t>обязательств, предусмотренных Дополнительным соглашением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в части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погашения реструктурированной задолженности по бюджетным кредитам и (или) уплаты процентов за рассрочку Заемщик уплачивает пени в размере 1/300 ключевой ставки,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исполнения обязательства. 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38">
        <w:rPr>
          <w:rFonts w:ascii="Times New Roman" w:hAnsi="Times New Roman"/>
          <w:sz w:val="28"/>
          <w:szCs w:val="28"/>
        </w:rPr>
        <w:t>В случае если по истечении 14 рабочих дней со дня наступления срока, установленного графиком погашения реструктурированной задолженности по бюджетным кредитам и (или) уплаты процентов за рассрочку, Заемщиком не осуществлены погашение реструктурированной задолженности по бюджетным кредитам и (или) уплата процентов за рассрочку, непогашенная реструктурированная задолженность по основному долгу и процентам по кредиту, а также начисленные проценты за рассрочку, предусмотренные графиком на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конкретную дату, подлежат досрочному единовременному погашению Заемщиком. Одновременно подлежат уплате пени за указанный период.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Заемщиком </w:t>
      </w:r>
      <w:r w:rsidRPr="00132F38">
        <w:rPr>
          <w:rFonts w:ascii="Times New Roman" w:hAnsi="Times New Roman" w:cs="Times New Roman"/>
          <w:sz w:val="28"/>
          <w:szCs w:val="28"/>
        </w:rPr>
        <w:t>положений подпункта «</w:t>
      </w:r>
      <w:proofErr w:type="spellStart"/>
      <w:r w:rsidRPr="00132F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F38">
        <w:rPr>
          <w:rFonts w:ascii="Times New Roman" w:hAnsi="Times New Roman" w:cs="Times New Roman"/>
          <w:sz w:val="28"/>
          <w:szCs w:val="28"/>
        </w:rPr>
        <w:t xml:space="preserve">» пункта 11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132F38">
        <w:rPr>
          <w:rFonts w:ascii="Times New Roman" w:hAnsi="Times New Roman"/>
          <w:b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 xml:space="preserve"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утвержденных постановлением Правительства Российской Федерации от 13 декабря 2017 г. № 1531 (далее - Правила), </w:t>
      </w:r>
      <w:r w:rsidRPr="00132F38">
        <w:rPr>
          <w:rFonts w:ascii="Times New Roman" w:hAnsi="Times New Roman" w:cs="Times New Roman"/>
          <w:sz w:val="28"/>
          <w:szCs w:val="28"/>
        </w:rPr>
        <w:t>и подпункта «е» пункта 4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 течение 60 дней со дня направления Кредитором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указанных обязательств досрочно единовременно погашает реструктурированную задолженность по основному долгу и процентам по кредиту, а также начисленные проценты за рассрочку за вычетом сумм процентов за рассрочку, фактически уплаченных Заемщиком в соответствующем периоде.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38">
        <w:rPr>
          <w:rFonts w:ascii="Times New Roman" w:hAnsi="Times New Roman"/>
          <w:sz w:val="28"/>
          <w:szCs w:val="28"/>
        </w:rPr>
        <w:t xml:space="preserve">При неисполнении Заемщиком обязательств по итогам отчетного года, предусмотренных подпунктами «б» - «г» пункта 11 Правил, а также подпунктами «б» - «в» пункта 4 Дополнительного соглашения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</w:t>
      </w:r>
      <w:r w:rsidRPr="00132F38">
        <w:rPr>
          <w:rFonts w:ascii="Times New Roman" w:hAnsi="Times New Roman"/>
          <w:sz w:val="28"/>
          <w:szCs w:val="28"/>
        </w:rPr>
        <w:t xml:space="preserve">погашает реструктурированную задолженность по бюджетным кредитам и проценты за рассрочку согласно графику погашения задолженности в текущем финансовом году, а также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Кредитора о неисполнении указанных обязательств </w:t>
      </w:r>
      <w:r w:rsidRPr="00132F38">
        <w:rPr>
          <w:rFonts w:ascii="Times New Roman" w:hAnsi="Times New Roman"/>
          <w:sz w:val="28"/>
          <w:szCs w:val="28"/>
        </w:rPr>
        <w:t>досрочно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/>
          <w:sz w:val="28"/>
          <w:szCs w:val="28"/>
        </w:rPr>
        <w:t>погашает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установленных Правилами и Дополнительным соглашением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/>
          <w:sz w:val="28"/>
          <w:szCs w:val="28"/>
        </w:rPr>
        <w:t xml:space="preserve">, но не более </w:t>
      </w:r>
      <w:r w:rsidR="007120CA">
        <w:rPr>
          <w:rFonts w:ascii="Times New Roman" w:hAnsi="Times New Roman"/>
          <w:sz w:val="28"/>
          <w:szCs w:val="28"/>
        </w:rPr>
        <w:br/>
      </w:r>
      <w:r w:rsidRPr="00132F38">
        <w:rPr>
          <w:rFonts w:ascii="Times New Roman" w:hAnsi="Times New Roman"/>
          <w:sz w:val="28"/>
          <w:szCs w:val="28"/>
        </w:rPr>
        <w:t>20 процентов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/>
          <w:sz w:val="28"/>
          <w:szCs w:val="28"/>
        </w:rPr>
        <w:t>общего объема реструктурированной задолженности по бюджетным кредитам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до 1 июля текущего года (за исключением случаев, когда невыполнение обязательств допущено вследствие обстоятельств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непреодолимой силы или смены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  <w:proofErr w:type="gramEnd"/>
    </w:p>
    <w:p w:rsidR="00B23BBA" w:rsidRPr="00132F38" w:rsidRDefault="00B23BBA" w:rsidP="00B23B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Заемщиком обязательств, предусмотренных подпунктами «а»,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«ж», «и» и «к»  пункта 11 Правил, а также подпунктами «а», «г»,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Дополнительного соглашения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влечет применение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Заемщиком указанных в абзацах втором - четвертом настоящего пункта требований Кредитора применяются меры,</w:t>
      </w:r>
      <w:r w:rsidR="006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бюджетным законодательством Российской Федерации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и вступает в силу со дня его подписания Сторонами. 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составлено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 двух экземплярах, имеющих равную юридическую силу, по одному для каждой из Сторон.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Default="00B23BBA" w:rsidP="00B23B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B23BBA" w:rsidRDefault="00B23BBA" w:rsidP="00B23BBA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B23BBA" w:rsidRPr="008566E5" w:rsidRDefault="00B23BBA" w:rsidP="00B2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BBA" w:rsidRPr="008566E5" w:rsidTr="004B2A4A"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B23BBA" w:rsidRPr="008566E5" w:rsidRDefault="00B23BBA" w:rsidP="00B23BBA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1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B23BBA" w:rsidRPr="008566E5" w:rsidRDefault="00B23BBA" w:rsidP="00B23BBA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1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</w:t>
      </w:r>
      <w:r w:rsidR="00B23BBA">
        <w:rPr>
          <w:rFonts w:ascii="Times New Roman" w:hAnsi="Times New Roman" w:cs="Times New Roman"/>
        </w:rPr>
        <w:t>_______________</w:t>
      </w:r>
      <w:r w:rsidRPr="00DF0515">
        <w:rPr>
          <w:rFonts w:ascii="Times New Roman" w:hAnsi="Times New Roman" w:cs="Times New Roman"/>
        </w:rPr>
        <w:t>__________</w:t>
      </w:r>
    </w:p>
    <w:sectPr w:rsidR="006F3FD7" w:rsidRPr="00DF0515" w:rsidSect="00B23B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98C" w:rsidRDefault="00D60041">
        <w:pPr>
          <w:pStyle w:val="a5"/>
          <w:jc w:val="center"/>
        </w:pPr>
        <w:fldSimple w:instr="PAGE   \* MERGEFORMAT">
          <w:r w:rsidR="006A758B">
            <w:rPr>
              <w:noProof/>
            </w:rPr>
            <w:t>3</w:t>
          </w:r>
        </w:fldSimple>
      </w:p>
    </w:sdtContent>
  </w:sdt>
  <w:p w:rsidR="0080098C" w:rsidRDefault="00800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303A-6A48-430C-ACC0-7E790CA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ДАРЬЯ ВИКТОРОВНА</dc:creator>
  <cp:lastModifiedBy>potorochina</cp:lastModifiedBy>
  <cp:revision>37</cp:revision>
  <cp:lastPrinted>2017-12-18T05:16:00Z</cp:lastPrinted>
  <dcterms:created xsi:type="dcterms:W3CDTF">2017-12-15T12:38:00Z</dcterms:created>
  <dcterms:modified xsi:type="dcterms:W3CDTF">2019-01-25T06:04:00Z</dcterms:modified>
</cp:coreProperties>
</file>