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A7D7C">
        <w:rPr>
          <w:b/>
          <w:sz w:val="28"/>
          <w:szCs w:val="28"/>
        </w:rPr>
        <w:t>74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7A7D7C" w:rsidP="007A7D7C">
      <w:pPr>
        <w:ind w:left="720" w:right="616" w:firstLine="1"/>
        <w:jc w:val="center"/>
        <w:rPr>
          <w:b/>
          <w:sz w:val="28"/>
          <w:szCs w:val="28"/>
        </w:rPr>
      </w:pPr>
      <w:r w:rsidRPr="007A7D7C">
        <w:rPr>
          <w:b/>
          <w:sz w:val="28"/>
          <w:szCs w:val="28"/>
        </w:rPr>
        <w:t xml:space="preserve">«О </w:t>
      </w:r>
      <w:proofErr w:type="gramStart"/>
      <w:r w:rsidRPr="007A7D7C">
        <w:rPr>
          <w:b/>
          <w:sz w:val="28"/>
          <w:szCs w:val="28"/>
        </w:rPr>
        <w:t>внесении</w:t>
      </w:r>
      <w:proofErr w:type="gramEnd"/>
      <w:r w:rsidRPr="007A7D7C">
        <w:rPr>
          <w:b/>
          <w:sz w:val="28"/>
          <w:szCs w:val="28"/>
        </w:rPr>
        <w:t xml:space="preserve"> изменения в статью 1 Закона Удмуртской Республики «О ставках налога на игорный бизнес»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73187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C73187" w:rsidRPr="00C73187">
        <w:rPr>
          <w:sz w:val="28"/>
          <w:szCs w:val="28"/>
        </w:rPr>
        <w:t xml:space="preserve">№ 74-6зп «О </w:t>
      </w:r>
      <w:proofErr w:type="gramStart"/>
      <w:r w:rsidR="00C73187" w:rsidRPr="00C73187">
        <w:rPr>
          <w:sz w:val="28"/>
          <w:szCs w:val="28"/>
        </w:rPr>
        <w:t>внесении</w:t>
      </w:r>
      <w:proofErr w:type="gramEnd"/>
      <w:r w:rsidR="00C73187" w:rsidRPr="00C73187">
        <w:rPr>
          <w:sz w:val="28"/>
          <w:szCs w:val="28"/>
        </w:rPr>
        <w:t xml:space="preserve"> изменения в статью 1 Закона Удмуртской Республики «О ставках налога на игорный бизнес»</w:t>
      </w:r>
      <w:r w:rsidR="00C73187" w:rsidRPr="00C73187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</w:t>
      </w:r>
      <w:r w:rsidR="00C73187">
        <w:rPr>
          <w:sz w:val="28"/>
          <w:szCs w:val="28"/>
        </w:rPr>
        <w:t>далее – Законопроект), отмечает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234" w:rsidRDefault="005E4234" w:rsidP="002C49BF">
      <w:r>
        <w:separator/>
      </w:r>
    </w:p>
  </w:endnote>
  <w:endnote w:type="continuationSeparator" w:id="0">
    <w:p w:rsidR="005E4234" w:rsidRDefault="005E423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234" w:rsidRDefault="005E4234" w:rsidP="002C49BF">
      <w:r>
        <w:separator/>
      </w:r>
    </w:p>
  </w:footnote>
  <w:footnote w:type="continuationSeparator" w:id="0">
    <w:p w:rsidR="005E4234" w:rsidRDefault="005E423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2F6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702F6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E4234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A7D7C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3187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2019-01-28T04:27:00Z</dcterms:created>
  <dcterms:modified xsi:type="dcterms:W3CDTF">2019-01-28T04:29:00Z</dcterms:modified>
</cp:coreProperties>
</file>