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2338E9" w:rsidRDefault="001A0A2D" w:rsidP="002338E9">
      <w:pPr>
        <w:jc w:val="center"/>
        <w:outlineLvl w:val="0"/>
        <w:rPr>
          <w:b/>
          <w:bCs/>
          <w:sz w:val="27"/>
          <w:szCs w:val="27"/>
        </w:rPr>
      </w:pPr>
      <w:r w:rsidRPr="002338E9">
        <w:rPr>
          <w:b/>
          <w:bCs/>
          <w:sz w:val="27"/>
          <w:szCs w:val="27"/>
        </w:rPr>
        <w:t>ЗАКЛЮЧЕНИЕ</w:t>
      </w:r>
    </w:p>
    <w:p w:rsidR="001A0A2D" w:rsidRPr="002338E9" w:rsidRDefault="00486310" w:rsidP="002338E9">
      <w:pPr>
        <w:jc w:val="center"/>
        <w:rPr>
          <w:b/>
          <w:bCs/>
          <w:sz w:val="27"/>
          <w:szCs w:val="27"/>
        </w:rPr>
      </w:pPr>
      <w:proofErr w:type="gramStart"/>
      <w:r w:rsidRPr="002338E9">
        <w:rPr>
          <w:b/>
          <w:sz w:val="27"/>
          <w:szCs w:val="27"/>
        </w:rPr>
        <w:t>на</w:t>
      </w:r>
      <w:proofErr w:type="gramEnd"/>
      <w:r w:rsidRPr="002338E9">
        <w:rPr>
          <w:b/>
          <w:sz w:val="27"/>
          <w:szCs w:val="27"/>
        </w:rPr>
        <w:t xml:space="preserve"> проект закона Удмуртской Республики</w:t>
      </w:r>
      <w:r w:rsidR="002338E9" w:rsidRPr="002338E9">
        <w:rPr>
          <w:b/>
          <w:sz w:val="27"/>
          <w:szCs w:val="27"/>
        </w:rPr>
        <w:t xml:space="preserve"> № </w:t>
      </w:r>
      <w:r w:rsidR="005D0B18" w:rsidRPr="005D0B18">
        <w:rPr>
          <w:b/>
          <w:sz w:val="27"/>
          <w:szCs w:val="27"/>
        </w:rPr>
        <w:t>3417</w:t>
      </w:r>
      <w:r w:rsidR="002338E9" w:rsidRPr="002338E9">
        <w:rPr>
          <w:b/>
          <w:sz w:val="27"/>
          <w:szCs w:val="27"/>
        </w:rPr>
        <w:t>-6зп</w:t>
      </w:r>
      <w:r w:rsidRPr="002338E9">
        <w:rPr>
          <w:b/>
          <w:sz w:val="27"/>
          <w:szCs w:val="27"/>
        </w:rPr>
        <w:t xml:space="preserve"> </w:t>
      </w:r>
      <w:bookmarkStart w:id="0" w:name="OLE_LINK4"/>
      <w:bookmarkStart w:id="1" w:name="OLE_LINK3"/>
      <w:r w:rsidRPr="002338E9">
        <w:rPr>
          <w:b/>
          <w:sz w:val="27"/>
          <w:szCs w:val="27"/>
        </w:rPr>
        <w:t>«</w:t>
      </w:r>
      <w:r w:rsidR="002338E9" w:rsidRPr="002338E9">
        <w:rPr>
          <w:rFonts w:eastAsiaTheme="minorHAnsi"/>
          <w:b/>
          <w:sz w:val="27"/>
          <w:szCs w:val="27"/>
        </w:rPr>
        <w:t xml:space="preserve">О </w:t>
      </w:r>
      <w:r w:rsidR="005D0B18">
        <w:rPr>
          <w:rFonts w:eastAsiaTheme="minorHAnsi"/>
          <w:b/>
          <w:sz w:val="27"/>
          <w:szCs w:val="27"/>
        </w:rPr>
        <w:t>внесении изменений в статью 2 Закона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</w:t>
      </w:r>
      <w:r w:rsidRPr="002338E9">
        <w:rPr>
          <w:b/>
          <w:sz w:val="27"/>
          <w:szCs w:val="27"/>
        </w:rPr>
        <w:t>»</w:t>
      </w:r>
      <w:bookmarkEnd w:id="0"/>
      <w:bookmarkEnd w:id="1"/>
    </w:p>
    <w:p w:rsidR="001A0A2D" w:rsidRPr="002338E9" w:rsidRDefault="001A0A2D" w:rsidP="002338E9">
      <w:pPr>
        <w:ind w:firstLine="720"/>
        <w:jc w:val="center"/>
        <w:rPr>
          <w:b/>
          <w:bCs/>
          <w:sz w:val="27"/>
          <w:szCs w:val="27"/>
        </w:rPr>
      </w:pPr>
    </w:p>
    <w:p w:rsidR="009D1A72" w:rsidRPr="002338E9" w:rsidRDefault="009D1A72" w:rsidP="002338E9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2338E9">
        <w:rPr>
          <w:sz w:val="27"/>
          <w:szCs w:val="27"/>
        </w:rPr>
        <w:t xml:space="preserve"> </w:t>
      </w:r>
      <w:r w:rsidR="005D0B18" w:rsidRPr="005D0B18">
        <w:rPr>
          <w:sz w:val="27"/>
          <w:szCs w:val="27"/>
        </w:rPr>
        <w:t>проект закона Удмуртской Республики № 3417-6зп «О внесении изменений в статью 2 Закона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="009D6390" w:rsidRPr="002338E9">
        <w:rPr>
          <w:sz w:val="27"/>
          <w:szCs w:val="27"/>
        </w:rPr>
        <w:t xml:space="preserve"> </w:t>
      </w:r>
      <w:r w:rsidR="001A0A2D" w:rsidRPr="002338E9">
        <w:rPr>
          <w:sz w:val="27"/>
          <w:szCs w:val="27"/>
        </w:rPr>
        <w:t xml:space="preserve">(далее – проект закона), </w:t>
      </w:r>
      <w:r w:rsidRPr="002338E9">
        <w:rPr>
          <w:sz w:val="27"/>
          <w:szCs w:val="27"/>
        </w:rPr>
        <w:t>отмечает, что с юридической точки зрения замечаний и предложений не имеет.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 xml:space="preserve">Представленный проект закона соответствует </w:t>
      </w:r>
      <w:r w:rsidRPr="003D215F">
        <w:rPr>
          <w:sz w:val="27"/>
          <w:szCs w:val="27"/>
        </w:rPr>
        <w:t xml:space="preserve"> </w:t>
      </w:r>
      <w:hyperlink r:id="rId7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Удмуртской Республики, законам Удмуртской Республики.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 проекту закона приложен полный перечень</w:t>
      </w:r>
      <w:r w:rsidRPr="003D215F">
        <w:rPr>
          <w:sz w:val="27"/>
          <w:szCs w:val="27"/>
        </w:rPr>
        <w:t xml:space="preserve">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</w:t>
      </w:r>
      <w:bookmarkStart w:id="2" w:name="_GoBack"/>
      <w:bookmarkEnd w:id="2"/>
      <w:r w:rsidRPr="003D215F">
        <w:rPr>
          <w:sz w:val="27"/>
          <w:szCs w:val="27"/>
        </w:rPr>
        <w:t>а Удмуртской Республик</w:t>
      </w:r>
      <w:r>
        <w:rPr>
          <w:sz w:val="27"/>
          <w:szCs w:val="27"/>
        </w:rPr>
        <w:t>.</w:t>
      </w:r>
    </w:p>
    <w:p w:rsidR="00E577A0" w:rsidRP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E577A0">
        <w:rPr>
          <w:sz w:val="27"/>
          <w:szCs w:val="27"/>
        </w:rPr>
        <w:t>екст проекта закона Удмуртской Республики</w:t>
      </w:r>
      <w:r>
        <w:rPr>
          <w:sz w:val="27"/>
          <w:szCs w:val="27"/>
        </w:rPr>
        <w:t xml:space="preserve"> соответствует</w:t>
      </w:r>
      <w:r w:rsidRPr="00E577A0">
        <w:rPr>
          <w:sz w:val="27"/>
          <w:szCs w:val="27"/>
        </w:rPr>
        <w:t xml:space="preserve"> требованиям (правилам) юридической техники</w:t>
      </w:r>
      <w:r>
        <w:rPr>
          <w:sz w:val="27"/>
          <w:szCs w:val="27"/>
        </w:rPr>
        <w:t>.</w:t>
      </w:r>
    </w:p>
    <w:p w:rsidR="001A0A2D" w:rsidRPr="002338E9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FB5D0B">
        <w:rPr>
          <w:sz w:val="27"/>
          <w:szCs w:val="27"/>
        </w:rPr>
        <w:t>Коррупциогенных факторов</w:t>
      </w:r>
      <w:r>
        <w:rPr>
          <w:sz w:val="27"/>
          <w:szCs w:val="27"/>
        </w:rPr>
        <w:t xml:space="preserve"> и внутренних противоречий</w:t>
      </w:r>
      <w:r w:rsidRPr="00FB5D0B">
        <w:rPr>
          <w:sz w:val="27"/>
          <w:szCs w:val="27"/>
        </w:rPr>
        <w:t xml:space="preserve"> в проекте закона не выявлено.</w:t>
      </w:r>
      <w:r w:rsidR="001A0A2D" w:rsidRPr="002338E9">
        <w:rPr>
          <w:sz w:val="27"/>
          <w:szCs w:val="27"/>
        </w:rPr>
        <w:t xml:space="preserve"> </w:t>
      </w:r>
    </w:p>
    <w:p w:rsidR="002338E9" w:rsidRDefault="002338E9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2338E9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338E9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2338E9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="009D1A72" w:rsidRPr="002338E9">
        <w:rPr>
          <w:rFonts w:eastAsia="Calibri"/>
          <w:sz w:val="27"/>
          <w:szCs w:val="27"/>
          <w:lang w:eastAsia="en-US"/>
        </w:rPr>
        <w:t xml:space="preserve">  </w:t>
      </w:r>
      <w:r w:rsidRPr="002338E9">
        <w:rPr>
          <w:rFonts w:eastAsia="Calibri"/>
          <w:sz w:val="27"/>
          <w:szCs w:val="27"/>
          <w:lang w:eastAsia="en-US"/>
        </w:rPr>
        <w:tab/>
      </w:r>
      <w:r w:rsidR="005D0B18">
        <w:rPr>
          <w:rFonts w:eastAsia="Calibri"/>
          <w:sz w:val="27"/>
          <w:szCs w:val="27"/>
          <w:lang w:eastAsia="en-US"/>
        </w:rPr>
        <w:t xml:space="preserve">      </w:t>
      </w:r>
      <w:r w:rsidR="002338E9" w:rsidRPr="002338E9">
        <w:rPr>
          <w:rFonts w:eastAsia="Calibri"/>
          <w:sz w:val="27"/>
          <w:szCs w:val="27"/>
          <w:lang w:eastAsia="en-US"/>
        </w:rPr>
        <w:t xml:space="preserve">       </w:t>
      </w:r>
      <w:r w:rsidRPr="002338E9">
        <w:rPr>
          <w:rFonts w:eastAsia="Calibri"/>
          <w:sz w:val="27"/>
          <w:szCs w:val="27"/>
          <w:lang w:eastAsia="en-US"/>
        </w:rPr>
        <w:t xml:space="preserve">  Н.А. Миронов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2338E9" w:rsidRDefault="002338E9" w:rsidP="002338E9">
      <w:pPr>
        <w:jc w:val="both"/>
        <w:rPr>
          <w:rFonts w:eastAsia="Calibri"/>
          <w:sz w:val="16"/>
          <w:szCs w:val="27"/>
          <w:lang w:eastAsia="en-US"/>
        </w:rPr>
      </w:pPr>
    </w:p>
    <w:p w:rsidR="001A0A2D" w:rsidRPr="002338E9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2338E9">
        <w:rPr>
          <w:rFonts w:eastAsia="Calibri"/>
          <w:sz w:val="16"/>
          <w:szCs w:val="27"/>
          <w:lang w:eastAsia="en-US"/>
        </w:rPr>
        <w:t>И</w:t>
      </w:r>
      <w:r w:rsidR="001A0A2D" w:rsidRPr="002338E9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2338E9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2338E9">
      <w:headerReference w:type="first" r:id="rId9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17" w:rsidRDefault="00056317">
      <w:r>
        <w:separator/>
      </w:r>
    </w:p>
  </w:endnote>
  <w:endnote w:type="continuationSeparator" w:id="0">
    <w:p w:rsidR="00056317" w:rsidRDefault="0005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17" w:rsidRDefault="00056317">
      <w:r>
        <w:separator/>
      </w:r>
    </w:p>
  </w:footnote>
  <w:footnote w:type="continuationSeparator" w:id="0">
    <w:p w:rsidR="00056317" w:rsidRDefault="00056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5631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563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B61FF"/>
    <w:rsid w:val="001A0A2D"/>
    <w:rsid w:val="001A7BAE"/>
    <w:rsid w:val="001D069B"/>
    <w:rsid w:val="001E5E5D"/>
    <w:rsid w:val="001F7BFD"/>
    <w:rsid w:val="00226667"/>
    <w:rsid w:val="002338E9"/>
    <w:rsid w:val="0023644D"/>
    <w:rsid w:val="002A7BBF"/>
    <w:rsid w:val="002C5AF2"/>
    <w:rsid w:val="002E209D"/>
    <w:rsid w:val="0031755B"/>
    <w:rsid w:val="003228A7"/>
    <w:rsid w:val="003445BD"/>
    <w:rsid w:val="003B736B"/>
    <w:rsid w:val="00435C74"/>
    <w:rsid w:val="00486310"/>
    <w:rsid w:val="004B50EE"/>
    <w:rsid w:val="004E6982"/>
    <w:rsid w:val="004E7626"/>
    <w:rsid w:val="005029E6"/>
    <w:rsid w:val="00567860"/>
    <w:rsid w:val="005851B4"/>
    <w:rsid w:val="005A79FB"/>
    <w:rsid w:val="005D0B18"/>
    <w:rsid w:val="0060004B"/>
    <w:rsid w:val="006A216C"/>
    <w:rsid w:val="006B2CD6"/>
    <w:rsid w:val="006B42ED"/>
    <w:rsid w:val="006F6D34"/>
    <w:rsid w:val="00720EC1"/>
    <w:rsid w:val="00741D6A"/>
    <w:rsid w:val="007A50AA"/>
    <w:rsid w:val="007C27C5"/>
    <w:rsid w:val="007F55A0"/>
    <w:rsid w:val="00800E3F"/>
    <w:rsid w:val="008635F4"/>
    <w:rsid w:val="00983BD5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A3239"/>
    <w:rsid w:val="00CC6BE2"/>
    <w:rsid w:val="00D92D91"/>
    <w:rsid w:val="00DD1D16"/>
    <w:rsid w:val="00DE6864"/>
    <w:rsid w:val="00E035DD"/>
    <w:rsid w:val="00E12298"/>
    <w:rsid w:val="00E577A0"/>
    <w:rsid w:val="00E759FC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8E56-A126-4F05-8B06-FB32A424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5</cp:revision>
  <cp:lastPrinted>2019-05-29T10:04:00Z</cp:lastPrinted>
  <dcterms:created xsi:type="dcterms:W3CDTF">2019-05-28T05:57:00Z</dcterms:created>
  <dcterms:modified xsi:type="dcterms:W3CDTF">2019-05-29T10:08:00Z</dcterms:modified>
</cp:coreProperties>
</file>