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44" w:type="dxa"/>
        <w:tblLook w:val="0000"/>
      </w:tblPr>
      <w:tblGrid>
        <w:gridCol w:w="5103"/>
      </w:tblGrid>
      <w:tr w:rsidR="005F2852" w:rsidTr="00B45291">
        <w:trPr>
          <w:trHeight w:val="3825"/>
        </w:trPr>
        <w:tc>
          <w:tcPr>
            <w:tcW w:w="5103" w:type="dxa"/>
          </w:tcPr>
          <w:p w:rsidR="005F2852" w:rsidRPr="00DD0E22" w:rsidRDefault="005F2852" w:rsidP="007D7B7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D0E22">
              <w:rPr>
                <w:rFonts w:eastAsiaTheme="minorHAnsi"/>
                <w:sz w:val="28"/>
                <w:szCs w:val="28"/>
                <w:lang w:eastAsia="en-US"/>
              </w:rPr>
              <w:t>Приложение</w:t>
            </w:r>
          </w:p>
          <w:p w:rsidR="005F2852" w:rsidRPr="00031F95" w:rsidRDefault="005F2852" w:rsidP="00B452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 З</w:t>
            </w:r>
            <w:r w:rsidRPr="00DD0E22">
              <w:rPr>
                <w:rFonts w:eastAsiaTheme="minorHAnsi"/>
                <w:sz w:val="28"/>
                <w:szCs w:val="28"/>
                <w:lang w:eastAsia="en-US"/>
              </w:rPr>
              <w:t>акону Удмуртской Республики</w:t>
            </w:r>
            <w:r w:rsidR="00B45291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003BC7">
              <w:rPr>
                <w:rFonts w:eastAsiaTheme="minorHAnsi"/>
                <w:sz w:val="28"/>
                <w:szCs w:val="28"/>
              </w:rPr>
              <w:t>«О</w:t>
            </w:r>
            <w:r w:rsidR="00B45291">
              <w:rPr>
                <w:rFonts w:eastAsiaTheme="minorHAnsi"/>
                <w:sz w:val="28"/>
                <w:szCs w:val="28"/>
              </w:rPr>
              <w:t> </w:t>
            </w:r>
            <w:r w:rsidR="00B45291" w:rsidRPr="00B45291">
              <w:rPr>
                <w:rFonts w:eastAsiaTheme="minorHAnsi"/>
                <w:sz w:val="28"/>
                <w:szCs w:val="28"/>
              </w:rPr>
              <w:t>дополнительных соглашениях к соглашениям между Удмуртской Республикой и муниципальными образованиями в Удмуртской Республике об осуществлении государственным казенным учреждением Удмуртской Республики «Региональный центр закупок Удмуртской Республики» полномочий уполномоченного учреждения муниципальных образований в Удмуртской Республике на определение поставщиков (подрядчиков, исполнителей) для муниципальных заказчиков, муниципальных бюджетных учреждений, муниципальных унитарных предприятий муниципальных образований в Удмуртской Республике</w:t>
            </w:r>
            <w:r w:rsidRPr="00031F95">
              <w:rPr>
                <w:rFonts w:eastAsiaTheme="minorHAnsi"/>
                <w:sz w:val="28"/>
                <w:szCs w:val="28"/>
              </w:rPr>
              <w:t>»</w:t>
            </w:r>
            <w:proofErr w:type="gramEnd"/>
          </w:p>
          <w:p w:rsidR="005F2852" w:rsidRDefault="005F2852" w:rsidP="007D7B77">
            <w:pPr>
              <w:shd w:val="clear" w:color="auto" w:fill="FFFFFF"/>
              <w:spacing w:line="247" w:lineRule="auto"/>
              <w:rPr>
                <w:rFonts w:eastAsiaTheme="minorHAnsi" w:cstheme="minorBidi"/>
                <w:b/>
                <w:sz w:val="28"/>
                <w:szCs w:val="28"/>
              </w:rPr>
            </w:pPr>
          </w:p>
          <w:p w:rsidR="005F2852" w:rsidRDefault="005F2852" w:rsidP="007D7B7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5F2852" w:rsidRPr="00E61367" w:rsidRDefault="005F2852" w:rsidP="005F2852">
      <w:pPr>
        <w:shd w:val="clear" w:color="auto" w:fill="FFFFFF"/>
        <w:spacing w:line="247" w:lineRule="auto"/>
        <w:rPr>
          <w:rFonts w:eastAsiaTheme="minorHAnsi" w:cstheme="minorBidi"/>
          <w:sz w:val="28"/>
          <w:szCs w:val="28"/>
        </w:rPr>
      </w:pPr>
    </w:p>
    <w:p w:rsidR="005F2852" w:rsidRPr="00BB2CBC" w:rsidRDefault="00B45291" w:rsidP="005F2852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846AC6">
        <w:rPr>
          <w:b/>
          <w:sz w:val="28"/>
          <w:szCs w:val="28"/>
        </w:rPr>
        <w:t>ДОПОЛНИТЕЛЬНОЕ СОГЛАШЕНИЕ</w:t>
      </w:r>
      <w:r w:rsidR="005F2852" w:rsidRPr="00BB2CB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76E3D">
        <w:rPr>
          <w:rFonts w:eastAsiaTheme="minorHAnsi"/>
          <w:b/>
          <w:sz w:val="28"/>
          <w:szCs w:val="28"/>
          <w:lang w:eastAsia="en-US"/>
        </w:rPr>
        <w:t>№ АБ-434/68</w:t>
      </w:r>
    </w:p>
    <w:p w:rsidR="005F2852" w:rsidRPr="00BB2CBC" w:rsidRDefault="00AB1F91" w:rsidP="00A30ADA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AB1F91">
        <w:rPr>
          <w:rFonts w:eastAsiaTheme="minorHAnsi"/>
          <w:b/>
          <w:sz w:val="28"/>
          <w:szCs w:val="28"/>
        </w:rPr>
        <w:t>к соглашению от 16 октября 2018 года № АБ-434/176 между Удмуртской Республикой и муниципальным образованием «</w:t>
      </w:r>
      <w:proofErr w:type="spellStart"/>
      <w:r w:rsidRPr="00AB1F91">
        <w:rPr>
          <w:rFonts w:eastAsiaTheme="minorHAnsi"/>
          <w:b/>
          <w:sz w:val="28"/>
          <w:szCs w:val="28"/>
        </w:rPr>
        <w:t>Игринский</w:t>
      </w:r>
      <w:proofErr w:type="spellEnd"/>
      <w:r w:rsidRPr="00AB1F91">
        <w:rPr>
          <w:rFonts w:eastAsiaTheme="minorHAnsi"/>
          <w:b/>
          <w:sz w:val="28"/>
          <w:szCs w:val="28"/>
        </w:rPr>
        <w:t xml:space="preserve"> район» об осуществлении государственным казенным учреждением Удмуртской Республики «Региональный центр закупок Удмуртской Республики» полномочий уполномоченного учреждения муниципального образования «</w:t>
      </w:r>
      <w:proofErr w:type="spellStart"/>
      <w:r w:rsidRPr="00AB1F91">
        <w:rPr>
          <w:rFonts w:eastAsiaTheme="minorHAnsi"/>
          <w:b/>
          <w:sz w:val="28"/>
          <w:szCs w:val="28"/>
        </w:rPr>
        <w:t>Игринский</w:t>
      </w:r>
      <w:proofErr w:type="spellEnd"/>
      <w:r w:rsidRPr="00AB1F91">
        <w:rPr>
          <w:rFonts w:eastAsiaTheme="minorHAnsi"/>
          <w:b/>
          <w:sz w:val="28"/>
          <w:szCs w:val="28"/>
        </w:rPr>
        <w:t xml:space="preserve"> район» на определение поставщиков (подрядчиков, исполнителей) для муниципальных заказчиков, муниципальных бюджетных учреждений, муниципальных унитарных предприятий муниципального образования «</w:t>
      </w:r>
      <w:proofErr w:type="spellStart"/>
      <w:r w:rsidRPr="00AB1F91">
        <w:rPr>
          <w:rFonts w:eastAsiaTheme="minorHAnsi"/>
          <w:b/>
          <w:sz w:val="28"/>
          <w:szCs w:val="28"/>
        </w:rPr>
        <w:t>Игринский</w:t>
      </w:r>
      <w:proofErr w:type="spellEnd"/>
      <w:r w:rsidRPr="00AB1F91">
        <w:rPr>
          <w:rFonts w:eastAsiaTheme="minorHAnsi"/>
          <w:b/>
          <w:sz w:val="28"/>
          <w:szCs w:val="28"/>
        </w:rPr>
        <w:t xml:space="preserve"> район»</w:t>
      </w:r>
      <w:proofErr w:type="gramEnd"/>
    </w:p>
    <w:p w:rsidR="005F2852" w:rsidRDefault="005F2852" w:rsidP="005F2852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5F2852" w:rsidRPr="008B297D" w:rsidTr="007D7B77">
        <w:tc>
          <w:tcPr>
            <w:tcW w:w="4677" w:type="dxa"/>
          </w:tcPr>
          <w:p w:rsidR="005F2852" w:rsidRDefault="005F2852" w:rsidP="007D7B7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г. Ижевск</w:t>
            </w:r>
          </w:p>
        </w:tc>
        <w:tc>
          <w:tcPr>
            <w:tcW w:w="4677" w:type="dxa"/>
          </w:tcPr>
          <w:p w:rsidR="005F2852" w:rsidRPr="008B297D" w:rsidRDefault="00E76E3D" w:rsidP="00CD033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</w:t>
            </w:r>
            <w:r w:rsidR="005F2852" w:rsidRPr="009E30A8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апреля</w:t>
            </w:r>
            <w:r w:rsidR="005F2852" w:rsidRPr="009E30A8">
              <w:rPr>
                <w:rFonts w:eastAsiaTheme="minorHAnsi"/>
                <w:sz w:val="28"/>
                <w:szCs w:val="28"/>
                <w:lang w:eastAsia="en-US"/>
              </w:rPr>
              <w:t> 20</w:t>
            </w:r>
            <w:r w:rsidR="003B7058">
              <w:rPr>
                <w:rFonts w:eastAsiaTheme="minorHAnsi"/>
                <w:sz w:val="28"/>
                <w:szCs w:val="28"/>
                <w:lang w:eastAsia="en-US"/>
              </w:rPr>
              <w:t>19</w:t>
            </w:r>
            <w:r w:rsidR="005F2852" w:rsidRPr="009E30A8">
              <w:rPr>
                <w:rFonts w:eastAsiaTheme="minorHAnsi"/>
                <w:sz w:val="28"/>
                <w:szCs w:val="28"/>
                <w:lang w:eastAsia="en-US"/>
              </w:rPr>
              <w:t> года</w:t>
            </w:r>
          </w:p>
        </w:tc>
      </w:tr>
    </w:tbl>
    <w:p w:rsidR="005F2852" w:rsidRDefault="005F2852" w:rsidP="005F285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B1F91" w:rsidRDefault="00492396" w:rsidP="00AB1F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2396">
        <w:rPr>
          <w:rFonts w:ascii="Times New Roman" w:hAnsi="Times New Roman" w:cs="Times New Roman"/>
          <w:sz w:val="28"/>
          <w:szCs w:val="28"/>
        </w:rPr>
        <w:t xml:space="preserve">Удмуртская Республика в лице Главы Удмуртской Республики </w:t>
      </w:r>
      <w:proofErr w:type="spellStart"/>
      <w:r w:rsidRPr="00492396">
        <w:rPr>
          <w:rFonts w:ascii="Times New Roman" w:hAnsi="Times New Roman" w:cs="Times New Roman"/>
          <w:sz w:val="28"/>
          <w:szCs w:val="28"/>
        </w:rPr>
        <w:t>Бречалова</w:t>
      </w:r>
      <w:proofErr w:type="spellEnd"/>
      <w:r w:rsidRPr="00492396">
        <w:rPr>
          <w:rFonts w:ascii="Times New Roman" w:hAnsi="Times New Roman" w:cs="Times New Roman"/>
          <w:sz w:val="28"/>
          <w:szCs w:val="28"/>
        </w:rPr>
        <w:t xml:space="preserve"> Александра Владимировича, действующего на основании Конституции Удмуртской Республики</w:t>
      </w:r>
      <w:r w:rsidR="00AB1F91" w:rsidRPr="00492396">
        <w:rPr>
          <w:rFonts w:ascii="Times New Roman" w:hAnsi="Times New Roman" w:cs="Times New Roman"/>
          <w:sz w:val="28"/>
          <w:szCs w:val="28"/>
        </w:rPr>
        <w:t>, с одной стороны и муниципальное образование «</w:t>
      </w:r>
      <w:proofErr w:type="spellStart"/>
      <w:r w:rsidR="00AB1F91" w:rsidRPr="00492396">
        <w:rPr>
          <w:rFonts w:ascii="Times New Roman" w:hAnsi="Times New Roman" w:cs="Times New Roman"/>
          <w:sz w:val="28"/>
          <w:szCs w:val="28"/>
        </w:rPr>
        <w:t>Игринский</w:t>
      </w:r>
      <w:proofErr w:type="spellEnd"/>
      <w:r w:rsidR="00AB1F91" w:rsidRPr="0049239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1F91" w:rsidRPr="00492396">
        <w:rPr>
          <w:rFonts w:ascii="Times New Roman" w:hAnsi="Times New Roman" w:cs="Times New Roman"/>
          <w:sz w:val="28"/>
          <w:szCs w:val="28"/>
        </w:rPr>
        <w:t xml:space="preserve"> (далее – Муниципальное образование)</w:t>
      </w:r>
      <w:r w:rsidR="00AB1F91" w:rsidRPr="00846AC6">
        <w:rPr>
          <w:rFonts w:ascii="Times New Roman" w:hAnsi="Times New Roman" w:cs="Times New Roman"/>
          <w:sz w:val="28"/>
          <w:szCs w:val="28"/>
        </w:rPr>
        <w:t xml:space="preserve"> в лице</w:t>
      </w:r>
      <w:r w:rsidR="002A3382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</w:t>
      </w:r>
      <w:r w:rsidR="002A3382" w:rsidRPr="004923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A3382" w:rsidRPr="00492396">
        <w:rPr>
          <w:rFonts w:ascii="Times New Roman" w:hAnsi="Times New Roman" w:cs="Times New Roman"/>
          <w:sz w:val="28"/>
          <w:szCs w:val="28"/>
        </w:rPr>
        <w:t>Игринский</w:t>
      </w:r>
      <w:proofErr w:type="spellEnd"/>
      <w:r w:rsidR="002A3382" w:rsidRPr="004923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338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A3382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="002A3382">
        <w:rPr>
          <w:rFonts w:ascii="Times New Roman" w:hAnsi="Times New Roman" w:cs="Times New Roman"/>
          <w:sz w:val="28"/>
          <w:szCs w:val="28"/>
        </w:rPr>
        <w:t xml:space="preserve"> Александра Владимировича, действующего на основании Устава муниципального образования</w:t>
      </w:r>
      <w:r w:rsidR="002A3382" w:rsidRPr="004923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A3382" w:rsidRPr="00492396">
        <w:rPr>
          <w:rFonts w:ascii="Times New Roman" w:hAnsi="Times New Roman" w:cs="Times New Roman"/>
          <w:sz w:val="28"/>
          <w:szCs w:val="28"/>
        </w:rPr>
        <w:t>Игринский</w:t>
      </w:r>
      <w:proofErr w:type="spellEnd"/>
      <w:r w:rsidR="002A3382" w:rsidRPr="004923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A3382">
        <w:rPr>
          <w:rFonts w:ascii="Times New Roman" w:hAnsi="Times New Roman" w:cs="Times New Roman"/>
          <w:sz w:val="28"/>
          <w:szCs w:val="28"/>
        </w:rPr>
        <w:t xml:space="preserve">» принятого решением </w:t>
      </w:r>
      <w:proofErr w:type="spellStart"/>
      <w:r w:rsidR="002A3382">
        <w:rPr>
          <w:rFonts w:ascii="Times New Roman" w:hAnsi="Times New Roman" w:cs="Times New Roman"/>
          <w:sz w:val="28"/>
          <w:szCs w:val="28"/>
        </w:rPr>
        <w:t>Игринского</w:t>
      </w:r>
      <w:proofErr w:type="spellEnd"/>
      <w:r w:rsidR="002A3382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="00646560">
        <w:rPr>
          <w:rFonts w:ascii="Times New Roman" w:hAnsi="Times New Roman" w:cs="Times New Roman"/>
          <w:sz w:val="28"/>
          <w:szCs w:val="28"/>
        </w:rPr>
        <w:lastRenderedPageBreak/>
        <w:t>Совета депутатов от 09 июня 2005 года № 1 «Об уставе муниципального</w:t>
      </w:r>
      <w:proofErr w:type="gramEnd"/>
      <w:r w:rsidR="00646560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46560" w:rsidRPr="0049239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46560" w:rsidRPr="00492396">
        <w:rPr>
          <w:rFonts w:ascii="Times New Roman" w:hAnsi="Times New Roman" w:cs="Times New Roman"/>
          <w:sz w:val="28"/>
          <w:szCs w:val="28"/>
        </w:rPr>
        <w:t>Игринский</w:t>
      </w:r>
      <w:proofErr w:type="spellEnd"/>
      <w:r w:rsidR="00646560" w:rsidRPr="004923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46560">
        <w:rPr>
          <w:rFonts w:ascii="Times New Roman" w:hAnsi="Times New Roman" w:cs="Times New Roman"/>
          <w:sz w:val="28"/>
          <w:szCs w:val="28"/>
        </w:rPr>
        <w:t>»</w:t>
      </w:r>
      <w:r w:rsidR="00AB1F91" w:rsidRPr="00846AC6">
        <w:rPr>
          <w:rFonts w:ascii="Times New Roman" w:hAnsi="Times New Roman" w:cs="Times New Roman"/>
          <w:sz w:val="28"/>
          <w:szCs w:val="28"/>
        </w:rPr>
        <w:t>, с другой стороны, именуемые в дальнейшем «Стороны», в соответствии с частью 4 ста</w:t>
      </w:r>
      <w:r w:rsidR="00AB1F91">
        <w:rPr>
          <w:rFonts w:ascii="Times New Roman" w:hAnsi="Times New Roman" w:cs="Times New Roman"/>
          <w:sz w:val="28"/>
          <w:szCs w:val="28"/>
        </w:rPr>
        <w:t>тьи 26 Федерального закона от 5 </w:t>
      </w:r>
      <w:r w:rsidR="00AB1F91" w:rsidRPr="00846AC6">
        <w:rPr>
          <w:rFonts w:ascii="Times New Roman" w:hAnsi="Times New Roman" w:cs="Times New Roman"/>
          <w:sz w:val="28"/>
          <w:szCs w:val="28"/>
        </w:rPr>
        <w:t xml:space="preserve">апреля 2013 года № 44-ФЗ «О контрактной системе в сфере закупок товаров, работ, услуг для обеспечения государственных и муниципальных нужд» заключили настоящее </w:t>
      </w:r>
      <w:r w:rsidR="00AB1F91">
        <w:rPr>
          <w:rFonts w:ascii="Times New Roman" w:hAnsi="Times New Roman" w:cs="Times New Roman"/>
          <w:sz w:val="28"/>
          <w:szCs w:val="28"/>
        </w:rPr>
        <w:t>Дополнительное с</w:t>
      </w:r>
      <w:r w:rsidR="00AB1F91" w:rsidRPr="00846AC6">
        <w:rPr>
          <w:rFonts w:ascii="Times New Roman" w:hAnsi="Times New Roman" w:cs="Times New Roman"/>
          <w:sz w:val="28"/>
          <w:szCs w:val="28"/>
        </w:rPr>
        <w:t>оглашение о нижеследующем.</w:t>
      </w:r>
    </w:p>
    <w:p w:rsidR="00AB1F91" w:rsidRDefault="00AB1F91" w:rsidP="00AB1F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Стороны договорились внести в </w:t>
      </w:r>
      <w:r w:rsidRPr="005264E6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от 16 октября 2018 года № </w:t>
      </w:r>
      <w:r w:rsidRPr="002B3DE7">
        <w:rPr>
          <w:rFonts w:ascii="Times New Roman" w:hAnsi="Times New Roman"/>
          <w:sz w:val="28"/>
          <w:szCs w:val="28"/>
        </w:rPr>
        <w:t>АБ-434/176 между Удмуртской Республикой и муниципальным образованием «</w:t>
      </w:r>
      <w:proofErr w:type="spellStart"/>
      <w:r w:rsidRPr="002B3DE7">
        <w:rPr>
          <w:rFonts w:ascii="Times New Roman" w:hAnsi="Times New Roman"/>
          <w:sz w:val="28"/>
          <w:szCs w:val="28"/>
        </w:rPr>
        <w:t>Игринский</w:t>
      </w:r>
      <w:proofErr w:type="spellEnd"/>
      <w:r w:rsidRPr="002B3DE7">
        <w:rPr>
          <w:rFonts w:ascii="Times New Roman" w:hAnsi="Times New Roman"/>
          <w:sz w:val="28"/>
          <w:szCs w:val="28"/>
        </w:rPr>
        <w:t xml:space="preserve"> район» об осуществлении государственным казенным учреждением Удмуртской Республики «Региональный центр закупок Удмуртской Республики» полномочий уполномоченного учреждения муниципального образования «</w:t>
      </w:r>
      <w:proofErr w:type="spellStart"/>
      <w:r w:rsidRPr="002B3DE7">
        <w:rPr>
          <w:rFonts w:ascii="Times New Roman" w:hAnsi="Times New Roman"/>
          <w:sz w:val="28"/>
          <w:szCs w:val="28"/>
        </w:rPr>
        <w:t>Игринский</w:t>
      </w:r>
      <w:proofErr w:type="spellEnd"/>
      <w:r w:rsidRPr="002B3DE7">
        <w:rPr>
          <w:rFonts w:ascii="Times New Roman" w:hAnsi="Times New Roman"/>
          <w:sz w:val="28"/>
          <w:szCs w:val="28"/>
        </w:rPr>
        <w:t xml:space="preserve"> район» на определение поставщиков (подрядчиков, исполнителей) для муниципальных заказчиков, муниципальных бюджетных учреждений, муниципальных унитарных предприятий муниципального образования «</w:t>
      </w:r>
      <w:proofErr w:type="spellStart"/>
      <w:r w:rsidRPr="002B3DE7">
        <w:rPr>
          <w:rFonts w:ascii="Times New Roman" w:hAnsi="Times New Roman"/>
          <w:sz w:val="28"/>
          <w:szCs w:val="28"/>
        </w:rPr>
        <w:t>Игринский</w:t>
      </w:r>
      <w:proofErr w:type="spellEnd"/>
      <w:r w:rsidRPr="002B3DE7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(далее – Соглашение) изменение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изложив пункт 1 Соглашения в следующей редакции:</w:t>
      </w:r>
    </w:p>
    <w:p w:rsidR="00AB1F91" w:rsidRPr="00BF0A82" w:rsidRDefault="00AB1F91" w:rsidP="00AB1F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proofErr w:type="gramStart"/>
      <w:r w:rsidRPr="00BF0A82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Удмуртской Республики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0A82">
        <w:rPr>
          <w:rFonts w:ascii="Times New Roman" w:hAnsi="Times New Roman" w:cs="Times New Roman"/>
          <w:sz w:val="28"/>
          <w:szCs w:val="28"/>
        </w:rPr>
        <w:t>Региональный цент</w:t>
      </w:r>
      <w:r>
        <w:rPr>
          <w:rFonts w:ascii="Times New Roman" w:hAnsi="Times New Roman" w:cs="Times New Roman"/>
          <w:sz w:val="28"/>
          <w:szCs w:val="28"/>
        </w:rPr>
        <w:t>р закупок Удмуртской Республики»                            (далее –</w:t>
      </w:r>
      <w:r w:rsidRPr="00BF0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F0A82">
        <w:rPr>
          <w:rFonts w:ascii="Times New Roman" w:hAnsi="Times New Roman" w:cs="Times New Roman"/>
          <w:sz w:val="28"/>
          <w:szCs w:val="28"/>
        </w:rPr>
        <w:t xml:space="preserve">полномоченное учреждение) осуществляет полномочия уполномоченного учреждения Муниципального образования на определение поставщиков (подрядчиков, исполнителей) для муниципальных заказчиков, муниципальных бюджетных учреждений, муниципальных унитарных предприятий Муниципального образования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0A82">
        <w:rPr>
          <w:rFonts w:ascii="Times New Roman" w:hAnsi="Times New Roman" w:cs="Times New Roman"/>
          <w:sz w:val="28"/>
          <w:szCs w:val="28"/>
        </w:rPr>
        <w:t xml:space="preserve"> Заказчики) путем проведения в электронной форме </w:t>
      </w:r>
      <w:r>
        <w:rPr>
          <w:rFonts w:ascii="Times New Roman" w:hAnsi="Times New Roman" w:cs="Times New Roman"/>
          <w:sz w:val="28"/>
          <w:szCs w:val="28"/>
        </w:rPr>
        <w:t>конкурсов (</w:t>
      </w:r>
      <w:r w:rsidRPr="007A0385">
        <w:rPr>
          <w:rFonts w:ascii="Times New Roman" w:hAnsi="Times New Roman" w:cs="Times New Roman"/>
          <w:sz w:val="28"/>
          <w:szCs w:val="28"/>
        </w:rPr>
        <w:t>открыты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0385">
        <w:rPr>
          <w:rFonts w:ascii="Times New Roman" w:hAnsi="Times New Roman" w:cs="Times New Roman"/>
          <w:sz w:val="28"/>
          <w:szCs w:val="28"/>
        </w:rPr>
        <w:t xml:space="preserve"> конкурс, конкурс с ограниченным участием, двухэтапны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038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 xml:space="preserve">) (далее – конкурсы), </w:t>
      </w:r>
      <w:r w:rsidRPr="00BF0A82">
        <w:rPr>
          <w:rFonts w:ascii="Times New Roman" w:hAnsi="Times New Roman" w:cs="Times New Roman"/>
          <w:sz w:val="28"/>
          <w:szCs w:val="28"/>
        </w:rPr>
        <w:t>аукционов,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82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F0A82">
        <w:rPr>
          <w:rFonts w:ascii="Times New Roman" w:hAnsi="Times New Roman" w:cs="Times New Roman"/>
          <w:sz w:val="28"/>
          <w:szCs w:val="28"/>
        </w:rPr>
        <w:t xml:space="preserve"> котировок, запрос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F0A82">
        <w:rPr>
          <w:rFonts w:ascii="Times New Roman" w:hAnsi="Times New Roman" w:cs="Times New Roman"/>
          <w:sz w:val="28"/>
          <w:szCs w:val="28"/>
        </w:rPr>
        <w:t xml:space="preserve"> предложений, за исключением</w:t>
      </w:r>
      <w:proofErr w:type="gramEnd"/>
      <w:r w:rsidRPr="00BF0A82">
        <w:rPr>
          <w:rFonts w:ascii="Times New Roman" w:hAnsi="Times New Roman" w:cs="Times New Roman"/>
          <w:sz w:val="28"/>
          <w:szCs w:val="28"/>
        </w:rPr>
        <w:t xml:space="preserve"> закрытых способов определения поставщи</w:t>
      </w:r>
      <w:r>
        <w:rPr>
          <w:rFonts w:ascii="Times New Roman" w:hAnsi="Times New Roman" w:cs="Times New Roman"/>
          <w:sz w:val="28"/>
          <w:szCs w:val="28"/>
        </w:rPr>
        <w:t>ков (подрядчиков, исполнителей)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B1F91" w:rsidRDefault="00AB1F91" w:rsidP="00AB1F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61B6">
        <w:rPr>
          <w:rFonts w:ascii="Times New Roman" w:hAnsi="Times New Roman" w:cs="Times New Roman"/>
          <w:sz w:val="28"/>
          <w:szCs w:val="28"/>
        </w:rPr>
        <w:t>Остальные условия Соглашения, не затронутые настоящим Дополнительным соглашением и не противоречащие ему, остаются неизменными, и Стороны подтверждают по ним свои обязательства.</w:t>
      </w:r>
    </w:p>
    <w:p w:rsidR="00AB1F91" w:rsidRDefault="00AB1F91" w:rsidP="00AB1F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34CE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34C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34CE4">
        <w:rPr>
          <w:rFonts w:ascii="Times New Roman" w:hAnsi="Times New Roman" w:cs="Times New Roman"/>
          <w:sz w:val="28"/>
          <w:szCs w:val="28"/>
        </w:rPr>
        <w:t xml:space="preserve"> если на дату вступления в силу настоящего Дополнительного соглашения срок до окончания </w:t>
      </w:r>
      <w:r>
        <w:rPr>
          <w:rFonts w:ascii="Times New Roman" w:hAnsi="Times New Roman" w:cs="Times New Roman"/>
          <w:sz w:val="28"/>
          <w:szCs w:val="28"/>
        </w:rPr>
        <w:t>текущего</w:t>
      </w:r>
      <w:r w:rsidRPr="00434CE4">
        <w:rPr>
          <w:rFonts w:ascii="Times New Roman" w:hAnsi="Times New Roman" w:cs="Times New Roman"/>
          <w:sz w:val="28"/>
          <w:szCs w:val="28"/>
        </w:rPr>
        <w:t xml:space="preserve"> месяца составляет менее </w:t>
      </w:r>
      <w:r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434CE4">
        <w:rPr>
          <w:rFonts w:ascii="Times New Roman" w:hAnsi="Times New Roman" w:cs="Times New Roman"/>
          <w:sz w:val="28"/>
          <w:szCs w:val="28"/>
        </w:rPr>
        <w:t>дней, 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A82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конкурсов с </w:t>
      </w:r>
      <w:r w:rsidRPr="007A0385">
        <w:rPr>
          <w:rFonts w:ascii="Times New Roman" w:hAnsi="Times New Roman" w:cs="Times New Roman"/>
          <w:sz w:val="28"/>
          <w:szCs w:val="28"/>
        </w:rPr>
        <w:t>начальн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A0385">
        <w:rPr>
          <w:rFonts w:ascii="Times New Roman" w:hAnsi="Times New Roman" w:cs="Times New Roman"/>
          <w:sz w:val="28"/>
          <w:szCs w:val="28"/>
        </w:rPr>
        <w:t xml:space="preserve"> (максимальн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A0385">
        <w:rPr>
          <w:rFonts w:ascii="Times New Roman" w:hAnsi="Times New Roman" w:cs="Times New Roman"/>
          <w:sz w:val="28"/>
          <w:szCs w:val="28"/>
        </w:rPr>
        <w:t>) цен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A0385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0385">
        <w:rPr>
          <w:rFonts w:ascii="Times New Roman" w:hAnsi="Times New Roman" w:cs="Times New Roman"/>
          <w:sz w:val="28"/>
          <w:szCs w:val="28"/>
        </w:rPr>
        <w:t xml:space="preserve"> (лота)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BFA">
        <w:rPr>
          <w:rFonts w:ascii="Times New Roman" w:hAnsi="Times New Roman" w:cs="Times New Roman"/>
          <w:sz w:val="28"/>
          <w:szCs w:val="28"/>
        </w:rPr>
        <w:t>не превышающ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56BFA">
        <w:rPr>
          <w:rFonts w:ascii="Times New Roman" w:hAnsi="Times New Roman" w:cs="Times New Roman"/>
          <w:sz w:val="28"/>
          <w:szCs w:val="28"/>
        </w:rPr>
        <w:t xml:space="preserve"> ста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, аукционов с </w:t>
      </w:r>
      <w:r w:rsidRPr="007A0385">
        <w:rPr>
          <w:rFonts w:ascii="Times New Roman" w:hAnsi="Times New Roman" w:cs="Times New Roman"/>
          <w:sz w:val="28"/>
          <w:szCs w:val="28"/>
        </w:rPr>
        <w:t>начальн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A0385">
        <w:rPr>
          <w:rFonts w:ascii="Times New Roman" w:hAnsi="Times New Roman" w:cs="Times New Roman"/>
          <w:sz w:val="28"/>
          <w:szCs w:val="28"/>
        </w:rPr>
        <w:t xml:space="preserve"> (максимальн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A0385">
        <w:rPr>
          <w:rFonts w:ascii="Times New Roman" w:hAnsi="Times New Roman" w:cs="Times New Roman"/>
          <w:sz w:val="28"/>
          <w:szCs w:val="28"/>
        </w:rPr>
        <w:t>) цен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A0385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0385">
        <w:rPr>
          <w:rFonts w:ascii="Times New Roman" w:hAnsi="Times New Roman" w:cs="Times New Roman"/>
          <w:sz w:val="28"/>
          <w:szCs w:val="28"/>
        </w:rPr>
        <w:t xml:space="preserve"> (лота)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6BFA">
        <w:rPr>
          <w:rFonts w:ascii="Times New Roman" w:hAnsi="Times New Roman" w:cs="Times New Roman"/>
          <w:sz w:val="28"/>
          <w:szCs w:val="28"/>
        </w:rPr>
        <w:t>не превышающ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56BFA">
        <w:rPr>
          <w:rFonts w:ascii="Times New Roman" w:hAnsi="Times New Roman" w:cs="Times New Roman"/>
          <w:sz w:val="28"/>
          <w:szCs w:val="28"/>
        </w:rPr>
        <w:t xml:space="preserve"> ста тысяч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6BFA">
        <w:rPr>
          <w:rFonts w:ascii="Times New Roman" w:hAnsi="Times New Roman" w:cs="Times New Roman"/>
          <w:sz w:val="28"/>
          <w:szCs w:val="28"/>
        </w:rPr>
        <w:t>запросов котировок, запросов предложений</w:t>
      </w:r>
      <w:r w:rsidRPr="00434CE4">
        <w:rPr>
          <w:rFonts w:ascii="Times New Roman" w:hAnsi="Times New Roman" w:cs="Times New Roman"/>
          <w:sz w:val="28"/>
          <w:szCs w:val="28"/>
        </w:rPr>
        <w:t>, запланированные в соответствии с планами-графиками закупок товаров, работ, услуг на этот же месяц, осуществляются Заказчиками самостоятельно.</w:t>
      </w:r>
    </w:p>
    <w:p w:rsidR="00AB1F91" w:rsidRDefault="00AB1F91" w:rsidP="00AB1F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461B6">
        <w:rPr>
          <w:rFonts w:ascii="Times New Roman" w:hAnsi="Times New Roman" w:cs="Times New Roman"/>
          <w:sz w:val="28"/>
          <w:szCs w:val="28"/>
        </w:rPr>
        <w:t>Настоящее Дополнительное соглашение является неотъемлемой частью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F91" w:rsidRDefault="00AB1F91" w:rsidP="00AB1F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461B6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D461B6">
        <w:rPr>
          <w:rFonts w:ascii="Times New Roman" w:hAnsi="Times New Roman" w:cs="Times New Roman"/>
          <w:sz w:val="28"/>
          <w:szCs w:val="28"/>
        </w:rPr>
        <w:t>оглашение считается заключенным со дня его подписания Сторонами и вступает в силу после утверждения его заключения законом Удмуртской Республики.</w:t>
      </w:r>
    </w:p>
    <w:p w:rsidR="00AB1F91" w:rsidRDefault="00AB1F91" w:rsidP="00AB1F9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320BA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D461B6">
        <w:rPr>
          <w:rFonts w:ascii="Times New Roman" w:hAnsi="Times New Roman" w:cs="Times New Roman"/>
          <w:sz w:val="28"/>
          <w:szCs w:val="28"/>
        </w:rPr>
        <w:t xml:space="preserve">оглашение </w:t>
      </w:r>
      <w:r w:rsidRPr="00320BA1">
        <w:rPr>
          <w:rFonts w:ascii="Times New Roman" w:hAnsi="Times New Roman" w:cs="Times New Roman"/>
          <w:sz w:val="28"/>
          <w:szCs w:val="28"/>
        </w:rPr>
        <w:t>составлено в двух экземплярах по одному для каждой из Сторон, имеющих одинаковую юридическую силу.</w:t>
      </w:r>
    </w:p>
    <w:tbl>
      <w:tblPr>
        <w:tblW w:w="9570" w:type="dxa"/>
        <w:tblInd w:w="72" w:type="dxa"/>
        <w:tblLook w:val="0000"/>
      </w:tblPr>
      <w:tblGrid>
        <w:gridCol w:w="4431"/>
        <w:gridCol w:w="850"/>
        <w:gridCol w:w="4289"/>
      </w:tblGrid>
      <w:tr w:rsidR="00AB1F91" w:rsidRPr="00C1240E" w:rsidTr="007C3FB9">
        <w:trPr>
          <w:trHeight w:val="3570"/>
        </w:trPr>
        <w:tc>
          <w:tcPr>
            <w:tcW w:w="4431" w:type="dxa"/>
          </w:tcPr>
          <w:p w:rsidR="00AB1F91" w:rsidRPr="00C1240E" w:rsidRDefault="00AB1F91" w:rsidP="007C3F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B1F91" w:rsidRPr="00C1240E" w:rsidRDefault="00AB1F91" w:rsidP="007C3F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240E">
              <w:rPr>
                <w:rFonts w:eastAsiaTheme="minorHAnsi"/>
                <w:sz w:val="28"/>
                <w:szCs w:val="28"/>
                <w:lang w:eastAsia="en-US"/>
              </w:rPr>
              <w:t>Удмуртск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ая</w:t>
            </w:r>
            <w:r w:rsidRPr="00C1240E">
              <w:rPr>
                <w:rFonts w:eastAsiaTheme="minorHAnsi"/>
                <w:sz w:val="28"/>
                <w:szCs w:val="28"/>
                <w:lang w:eastAsia="en-US"/>
              </w:rPr>
              <w:t xml:space="preserve"> Республик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</w:p>
          <w:p w:rsidR="00AB1F91" w:rsidRDefault="00AB1F91" w:rsidP="007C3F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B1F91" w:rsidRPr="00C1240E" w:rsidRDefault="00AB1F91" w:rsidP="007C3F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B1F91" w:rsidRPr="00C1240E" w:rsidRDefault="00492396" w:rsidP="007C3FB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Глава Удмуртской Республики</w:t>
            </w:r>
          </w:p>
          <w:p w:rsidR="00AB1F91" w:rsidRDefault="00AB1F91" w:rsidP="007C3FB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46560" w:rsidRPr="00C1240E" w:rsidRDefault="00646560" w:rsidP="007C3FB9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B1F91" w:rsidRPr="00C1240E" w:rsidRDefault="00492396" w:rsidP="007C3F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_________________ А.В.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Бречалов</w:t>
            </w:r>
            <w:proofErr w:type="spellEnd"/>
          </w:p>
          <w:p w:rsidR="00AB1F91" w:rsidRPr="00C1240E" w:rsidRDefault="00AB1F91" w:rsidP="007C3FB9">
            <w:pPr>
              <w:autoSpaceDE w:val="0"/>
              <w:autoSpaceDN w:val="0"/>
              <w:adjustRightInd w:val="0"/>
              <w:ind w:left="36"/>
              <w:rPr>
                <w:rFonts w:eastAsiaTheme="minorHAnsi"/>
                <w:sz w:val="28"/>
                <w:szCs w:val="28"/>
                <w:lang w:eastAsia="en-US"/>
              </w:rPr>
            </w:pPr>
            <w:r w:rsidRPr="00C1240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B1F91" w:rsidRPr="00C1240E" w:rsidRDefault="00AB1F91" w:rsidP="007C3FB9">
            <w:pPr>
              <w:autoSpaceDE w:val="0"/>
              <w:autoSpaceDN w:val="0"/>
              <w:adjustRightInd w:val="0"/>
              <w:ind w:left="36"/>
              <w:rPr>
                <w:rFonts w:eastAsiaTheme="minorHAnsi"/>
                <w:sz w:val="28"/>
                <w:szCs w:val="28"/>
                <w:lang w:eastAsia="en-US"/>
              </w:rPr>
            </w:pPr>
            <w:r w:rsidRPr="00C1240E">
              <w:rPr>
                <w:rFonts w:eastAsiaTheme="minorHAnsi"/>
                <w:sz w:val="28"/>
                <w:szCs w:val="28"/>
                <w:lang w:eastAsia="en-US"/>
              </w:rPr>
              <w:t xml:space="preserve">        М.П.</w:t>
            </w:r>
          </w:p>
        </w:tc>
        <w:tc>
          <w:tcPr>
            <w:tcW w:w="850" w:type="dxa"/>
          </w:tcPr>
          <w:p w:rsidR="00AB1F91" w:rsidRPr="00C1240E" w:rsidRDefault="00AB1F91" w:rsidP="007C3FB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B1F91" w:rsidRPr="00C1240E" w:rsidRDefault="00AB1F91" w:rsidP="007C3FB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B1F91" w:rsidRPr="00C1240E" w:rsidRDefault="00AB1F91" w:rsidP="007C3FB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B1F91" w:rsidRPr="00C1240E" w:rsidRDefault="00AB1F91" w:rsidP="007C3FB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B1F91" w:rsidRPr="00C1240E" w:rsidRDefault="00AB1F91" w:rsidP="007C3FB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89" w:type="dxa"/>
          </w:tcPr>
          <w:p w:rsidR="00AB1F91" w:rsidRPr="00C1240E" w:rsidRDefault="00AB1F91" w:rsidP="007C3F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B1F91" w:rsidRPr="00C1240E" w:rsidRDefault="00AB1F91" w:rsidP="007C3F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1240E">
              <w:rPr>
                <w:rFonts w:eastAsiaTheme="minorHAnsi"/>
                <w:sz w:val="28"/>
                <w:szCs w:val="28"/>
                <w:lang w:eastAsia="en-US"/>
              </w:rPr>
              <w:t>Муниципальное образование</w:t>
            </w:r>
          </w:p>
          <w:p w:rsidR="00AB1F91" w:rsidRPr="00C1240E" w:rsidRDefault="00AB1F91" w:rsidP="007C3F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proofErr w:type="spellStart"/>
            <w:r w:rsidRPr="002B3DE7">
              <w:rPr>
                <w:rFonts w:eastAsiaTheme="minorHAnsi"/>
                <w:sz w:val="28"/>
                <w:szCs w:val="28"/>
                <w:lang w:eastAsia="en-US"/>
              </w:rPr>
              <w:t>Игринский</w:t>
            </w:r>
            <w:proofErr w:type="spellEnd"/>
            <w:r w:rsidRPr="002B3DE7">
              <w:rPr>
                <w:rFonts w:eastAsiaTheme="minorHAnsi"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AB1F91" w:rsidRPr="00C1240E" w:rsidRDefault="00AB1F91" w:rsidP="007C3F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B1F91" w:rsidRDefault="00646560" w:rsidP="007C3FB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Глава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Pr="00492396">
              <w:rPr>
                <w:sz w:val="28"/>
                <w:szCs w:val="28"/>
              </w:rPr>
              <w:t xml:space="preserve"> «</w:t>
            </w:r>
            <w:proofErr w:type="spellStart"/>
            <w:r w:rsidRPr="00492396">
              <w:rPr>
                <w:sz w:val="28"/>
                <w:szCs w:val="28"/>
              </w:rPr>
              <w:t>Игринский</w:t>
            </w:r>
            <w:proofErr w:type="spellEnd"/>
            <w:r w:rsidRPr="00492396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»</w:t>
            </w:r>
          </w:p>
          <w:p w:rsidR="00AB1F91" w:rsidRPr="00C1240E" w:rsidRDefault="00AB1F91" w:rsidP="007C3FB9">
            <w:pPr>
              <w:autoSpaceDE w:val="0"/>
              <w:autoSpaceDN w:val="0"/>
              <w:adjustRightInd w:val="0"/>
              <w:ind w:left="36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_____________</w:t>
            </w:r>
            <w:r w:rsidR="00646560">
              <w:rPr>
                <w:rFonts w:eastAsiaTheme="minorHAnsi"/>
                <w:sz w:val="28"/>
                <w:szCs w:val="28"/>
                <w:lang w:eastAsia="en-US"/>
              </w:rPr>
              <w:t>____ А.В. Чирков</w:t>
            </w:r>
          </w:p>
          <w:p w:rsidR="00AB1F91" w:rsidRPr="00C1240E" w:rsidRDefault="00AB1F91" w:rsidP="007C3FB9">
            <w:pPr>
              <w:autoSpaceDE w:val="0"/>
              <w:autoSpaceDN w:val="0"/>
              <w:adjustRightInd w:val="0"/>
              <w:ind w:left="36"/>
              <w:rPr>
                <w:rFonts w:eastAsiaTheme="minorHAnsi"/>
                <w:sz w:val="28"/>
                <w:szCs w:val="28"/>
                <w:lang w:eastAsia="en-US"/>
              </w:rPr>
            </w:pPr>
            <w:r w:rsidRPr="00C1240E">
              <w:rPr>
                <w:rFonts w:eastAsiaTheme="minorHAnsi"/>
                <w:sz w:val="28"/>
                <w:szCs w:val="28"/>
                <w:lang w:eastAsia="en-US"/>
              </w:rPr>
              <w:t xml:space="preserve">    </w:t>
            </w:r>
          </w:p>
          <w:p w:rsidR="00AB1F91" w:rsidRPr="00C1240E" w:rsidRDefault="00AB1F91" w:rsidP="007C3FB9">
            <w:pPr>
              <w:autoSpaceDE w:val="0"/>
              <w:autoSpaceDN w:val="0"/>
              <w:adjustRightInd w:val="0"/>
              <w:ind w:left="36"/>
              <w:rPr>
                <w:rFonts w:eastAsiaTheme="minorHAnsi"/>
                <w:sz w:val="28"/>
                <w:szCs w:val="28"/>
                <w:lang w:eastAsia="en-US"/>
              </w:rPr>
            </w:pPr>
            <w:r w:rsidRPr="00C1240E">
              <w:rPr>
                <w:rFonts w:eastAsiaTheme="minorHAnsi"/>
                <w:sz w:val="28"/>
                <w:szCs w:val="28"/>
                <w:lang w:eastAsia="en-US"/>
              </w:rPr>
              <w:t xml:space="preserve">     М.П.</w:t>
            </w:r>
          </w:p>
        </w:tc>
      </w:tr>
    </w:tbl>
    <w:p w:rsidR="005F2852" w:rsidRDefault="005F2852" w:rsidP="005F2852">
      <w:pPr>
        <w:shd w:val="clear" w:color="auto" w:fill="FFFFFF"/>
        <w:spacing w:line="247" w:lineRule="auto"/>
        <w:jc w:val="right"/>
        <w:rPr>
          <w:rFonts w:eastAsiaTheme="minorHAnsi" w:cstheme="minorBidi"/>
          <w:sz w:val="28"/>
          <w:szCs w:val="28"/>
        </w:rPr>
      </w:pPr>
    </w:p>
    <w:p w:rsidR="005F2852" w:rsidRDefault="005F2852" w:rsidP="005F2852">
      <w:pPr>
        <w:shd w:val="clear" w:color="auto" w:fill="FFFFFF"/>
        <w:spacing w:line="247" w:lineRule="auto"/>
        <w:jc w:val="center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____________</w:t>
      </w:r>
    </w:p>
    <w:p w:rsidR="00F63A5F" w:rsidRDefault="00CD0337"/>
    <w:sectPr w:rsidR="00F63A5F" w:rsidSect="00B45291">
      <w:head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B09" w:rsidRDefault="009D6B09" w:rsidP="005F2852">
      <w:r>
        <w:separator/>
      </w:r>
    </w:p>
  </w:endnote>
  <w:endnote w:type="continuationSeparator" w:id="1">
    <w:p w:rsidR="009D6B09" w:rsidRDefault="009D6B09" w:rsidP="005F2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B09" w:rsidRDefault="009D6B09" w:rsidP="005F2852">
      <w:r>
        <w:separator/>
      </w:r>
    </w:p>
  </w:footnote>
  <w:footnote w:type="continuationSeparator" w:id="1">
    <w:p w:rsidR="009D6B09" w:rsidRDefault="009D6B09" w:rsidP="005F2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924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F2852" w:rsidRPr="00B45291" w:rsidRDefault="007E35BA">
        <w:pPr>
          <w:pStyle w:val="a4"/>
          <w:jc w:val="center"/>
          <w:rPr>
            <w:sz w:val="28"/>
            <w:szCs w:val="28"/>
          </w:rPr>
        </w:pPr>
        <w:r w:rsidRPr="00B45291">
          <w:rPr>
            <w:sz w:val="28"/>
            <w:szCs w:val="28"/>
          </w:rPr>
          <w:fldChar w:fldCharType="begin"/>
        </w:r>
        <w:r w:rsidR="00773C7A" w:rsidRPr="00B45291">
          <w:rPr>
            <w:sz w:val="28"/>
            <w:szCs w:val="28"/>
          </w:rPr>
          <w:instrText xml:space="preserve"> PAGE   \* MERGEFORMAT </w:instrText>
        </w:r>
        <w:r w:rsidRPr="00B45291">
          <w:rPr>
            <w:sz w:val="28"/>
            <w:szCs w:val="28"/>
          </w:rPr>
          <w:fldChar w:fldCharType="separate"/>
        </w:r>
        <w:r w:rsidR="00CD0337">
          <w:rPr>
            <w:noProof/>
            <w:sz w:val="28"/>
            <w:szCs w:val="28"/>
          </w:rPr>
          <w:t>3</w:t>
        </w:r>
        <w:r w:rsidRPr="00B45291">
          <w:rPr>
            <w:sz w:val="28"/>
            <w:szCs w:val="28"/>
          </w:rPr>
          <w:fldChar w:fldCharType="end"/>
        </w:r>
      </w:p>
    </w:sdtContent>
  </w:sdt>
  <w:p w:rsidR="005F2852" w:rsidRPr="00B45291" w:rsidRDefault="005F2852">
    <w:pPr>
      <w:pStyle w:val="a4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EC4" w:rsidRDefault="00CD0337">
    <w:pPr>
      <w:pStyle w:val="a4"/>
      <w:jc w:val="center"/>
    </w:pPr>
  </w:p>
  <w:p w:rsidR="00C76EC4" w:rsidRDefault="00CD03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852"/>
    <w:rsid w:val="00003BC7"/>
    <w:rsid w:val="000471AE"/>
    <w:rsid w:val="000D6142"/>
    <w:rsid w:val="000F3AE6"/>
    <w:rsid w:val="00104ED4"/>
    <w:rsid w:val="00160AD6"/>
    <w:rsid w:val="00184960"/>
    <w:rsid w:val="0019356C"/>
    <w:rsid w:val="001B3C69"/>
    <w:rsid w:val="002A3382"/>
    <w:rsid w:val="00333D59"/>
    <w:rsid w:val="003B7058"/>
    <w:rsid w:val="003C492B"/>
    <w:rsid w:val="003E2636"/>
    <w:rsid w:val="00492396"/>
    <w:rsid w:val="004D166C"/>
    <w:rsid w:val="004D53B9"/>
    <w:rsid w:val="0051574C"/>
    <w:rsid w:val="005173B9"/>
    <w:rsid w:val="00582EF7"/>
    <w:rsid w:val="005E5EC4"/>
    <w:rsid w:val="005F2852"/>
    <w:rsid w:val="006055C8"/>
    <w:rsid w:val="00635758"/>
    <w:rsid w:val="00646560"/>
    <w:rsid w:val="00672E8D"/>
    <w:rsid w:val="0068699A"/>
    <w:rsid w:val="006D0EDF"/>
    <w:rsid w:val="0075326E"/>
    <w:rsid w:val="00773C7A"/>
    <w:rsid w:val="00791234"/>
    <w:rsid w:val="007E35BA"/>
    <w:rsid w:val="00830EBF"/>
    <w:rsid w:val="008643FE"/>
    <w:rsid w:val="008E4E8C"/>
    <w:rsid w:val="00914BDD"/>
    <w:rsid w:val="009D6B09"/>
    <w:rsid w:val="009F669B"/>
    <w:rsid w:val="00A0442A"/>
    <w:rsid w:val="00A14783"/>
    <w:rsid w:val="00A30ADA"/>
    <w:rsid w:val="00A379F4"/>
    <w:rsid w:val="00AB1F91"/>
    <w:rsid w:val="00AD21F2"/>
    <w:rsid w:val="00B45291"/>
    <w:rsid w:val="00C67D34"/>
    <w:rsid w:val="00CD0337"/>
    <w:rsid w:val="00D70071"/>
    <w:rsid w:val="00D80A0C"/>
    <w:rsid w:val="00D83D4B"/>
    <w:rsid w:val="00DC0BF9"/>
    <w:rsid w:val="00DE0FA5"/>
    <w:rsid w:val="00DF73E0"/>
    <w:rsid w:val="00E76E3D"/>
    <w:rsid w:val="00E80121"/>
    <w:rsid w:val="00EB55BE"/>
    <w:rsid w:val="00EE28E7"/>
    <w:rsid w:val="00F13E35"/>
    <w:rsid w:val="00F429CE"/>
    <w:rsid w:val="00F76C4A"/>
    <w:rsid w:val="00FE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852"/>
    <w:pPr>
      <w:ind w:left="720"/>
      <w:contextualSpacing/>
    </w:pPr>
    <w:rPr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5F28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2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F28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28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F66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ilyin</dc:creator>
  <cp:keywords/>
  <dc:description/>
  <cp:lastModifiedBy>garapova</cp:lastModifiedBy>
  <cp:revision>32</cp:revision>
  <cp:lastPrinted>2018-11-07T04:56:00Z</cp:lastPrinted>
  <dcterms:created xsi:type="dcterms:W3CDTF">2018-11-02T09:01:00Z</dcterms:created>
  <dcterms:modified xsi:type="dcterms:W3CDTF">2019-05-17T11:32:00Z</dcterms:modified>
</cp:coreProperties>
</file>