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3" w:type="dxa"/>
        <w:tblLayout w:type="fixed"/>
        <w:tblLook w:val="0000"/>
      </w:tblPr>
      <w:tblGrid>
        <w:gridCol w:w="4394"/>
        <w:gridCol w:w="709"/>
        <w:gridCol w:w="4500"/>
      </w:tblGrid>
      <w:tr w:rsidR="00C805F0" w:rsidRPr="00C805F0" w:rsidTr="00C805F0">
        <w:trPr>
          <w:cantSplit/>
          <w:trHeight w:val="846"/>
          <w:jc w:val="center"/>
        </w:trPr>
        <w:tc>
          <w:tcPr>
            <w:tcW w:w="4394" w:type="dxa"/>
            <w:vMerge w:val="restart"/>
          </w:tcPr>
          <w:p w:rsidR="00C805F0" w:rsidRPr="00C805F0" w:rsidRDefault="00C805F0" w:rsidP="00C805F0">
            <w:pPr>
              <w:spacing w:line="240" w:lineRule="auto"/>
              <w:ind w:firstLine="0"/>
              <w:jc w:val="center"/>
              <w:rPr>
                <w:rFonts w:ascii="Arial" w:eastAsia="Calibri" w:hAnsi="Arial"/>
                <w:sz w:val="28"/>
                <w:szCs w:val="20"/>
              </w:rPr>
            </w:pPr>
            <w:r w:rsidRPr="00C805F0">
              <w:rPr>
                <w:rFonts w:eastAsia="Calibri"/>
                <w:sz w:val="28"/>
                <w:szCs w:val="20"/>
              </w:rPr>
              <w:br w:type="page"/>
            </w:r>
            <w:r w:rsidR="00866C39" w:rsidRPr="00866C39">
              <w:rPr>
                <w:rFonts w:eastAsia="Calibri"/>
                <w:noProof/>
                <w:sz w:val="20"/>
                <w:szCs w:val="20"/>
              </w:rPr>
              <w:pict>
                <v:line id="_x0000_s1027" style="position:absolute;left:0;text-align:left;z-index:251660288" from="-7.5pt,160.8pt" to="211.8pt,160.8pt" o:allowincell="f" strokeweight="1.5pt">
                  <w10:anchorlock/>
                </v:line>
              </w:pict>
            </w:r>
            <w:r>
              <w:rPr>
                <w:rFonts w:ascii="Arial" w:eastAsia="Calibri" w:hAnsi="Arial"/>
                <w:noProof/>
                <w:sz w:val="28"/>
                <w:szCs w:val="20"/>
              </w:rPr>
              <w:drawing>
                <wp:inline distT="0" distB="0" distL="0" distR="0">
                  <wp:extent cx="628650" cy="600075"/>
                  <wp:effectExtent l="19050" t="0" r="0" b="0"/>
                  <wp:docPr id="6" name="Рисунок 1" descr="U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5F0" w:rsidRPr="00C805F0" w:rsidRDefault="00C805F0" w:rsidP="00C805F0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805F0">
              <w:rPr>
                <w:rFonts w:eastAsia="Calibri"/>
                <w:b/>
                <w:sz w:val="28"/>
                <w:szCs w:val="28"/>
              </w:rPr>
              <w:t>Министерство экономики</w:t>
            </w:r>
          </w:p>
          <w:p w:rsidR="00C805F0" w:rsidRPr="00C805F0" w:rsidRDefault="00C805F0" w:rsidP="00C805F0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805F0">
              <w:rPr>
                <w:rFonts w:eastAsia="Calibri"/>
                <w:b/>
                <w:sz w:val="28"/>
                <w:szCs w:val="28"/>
              </w:rPr>
              <w:t>Удмуртской Республики</w:t>
            </w:r>
          </w:p>
          <w:p w:rsidR="00C805F0" w:rsidRPr="00C805F0" w:rsidRDefault="00C805F0" w:rsidP="00C805F0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805F0" w:rsidRPr="00C805F0" w:rsidRDefault="00C805F0" w:rsidP="00C805F0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805F0">
              <w:rPr>
                <w:rFonts w:eastAsia="Calibri"/>
                <w:b/>
                <w:sz w:val="28"/>
                <w:szCs w:val="28"/>
              </w:rPr>
              <w:t xml:space="preserve">Удмурт </w:t>
            </w:r>
            <w:proofErr w:type="spellStart"/>
            <w:r w:rsidRPr="00C805F0">
              <w:rPr>
                <w:rFonts w:eastAsia="Calibri"/>
                <w:b/>
                <w:sz w:val="28"/>
                <w:szCs w:val="28"/>
              </w:rPr>
              <w:t>Элькунысь</w:t>
            </w:r>
            <w:proofErr w:type="spellEnd"/>
          </w:p>
          <w:p w:rsidR="00C805F0" w:rsidRPr="00C805F0" w:rsidRDefault="00C805F0" w:rsidP="00C805F0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C805F0">
              <w:rPr>
                <w:rFonts w:eastAsia="Calibri"/>
                <w:b/>
                <w:sz w:val="28"/>
                <w:szCs w:val="28"/>
              </w:rPr>
              <w:t>экономикая</w:t>
            </w:r>
            <w:proofErr w:type="spellEnd"/>
            <w:r w:rsidRPr="00C805F0">
              <w:rPr>
                <w:rFonts w:eastAsia="Calibri"/>
                <w:b/>
                <w:sz w:val="28"/>
                <w:szCs w:val="28"/>
              </w:rPr>
              <w:t xml:space="preserve"> министерство</w:t>
            </w:r>
          </w:p>
          <w:p w:rsidR="00C805F0" w:rsidRPr="00C805F0" w:rsidRDefault="00C805F0" w:rsidP="00C805F0">
            <w:pPr>
              <w:spacing w:line="200" w:lineRule="exact"/>
              <w:jc w:val="center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</w:p>
          <w:p w:rsidR="00C805F0" w:rsidRPr="00C805F0" w:rsidRDefault="00C805F0" w:rsidP="00C805F0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805F0">
              <w:rPr>
                <w:rFonts w:eastAsia="Calibri"/>
                <w:b/>
                <w:sz w:val="28"/>
                <w:szCs w:val="28"/>
              </w:rPr>
              <w:t>Заместитель министра</w:t>
            </w:r>
          </w:p>
          <w:p w:rsidR="00C805F0" w:rsidRPr="00C805F0" w:rsidRDefault="00C805F0" w:rsidP="00C805F0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0"/>
              </w:rPr>
            </w:pPr>
            <w:smartTag w:uri="urn:schemas-microsoft-com:office:smarttags" w:element="metricconverter">
              <w:smartTagPr>
                <w:attr w:name="ProductID" w:val="426007, г"/>
              </w:smartTagPr>
            </w:smartTag>
          </w:p>
          <w:p w:rsidR="00C805F0" w:rsidRPr="00C805F0" w:rsidRDefault="00C805F0" w:rsidP="00C805F0">
            <w:pPr>
              <w:spacing w:line="240" w:lineRule="auto"/>
              <w:ind w:right="-91" w:firstLine="0"/>
              <w:jc w:val="center"/>
              <w:rPr>
                <w:rFonts w:eastAsia="Calibri"/>
                <w:sz w:val="24"/>
              </w:rPr>
            </w:pPr>
            <w:smartTag w:uri="urn:schemas-microsoft-com:office:smarttags" w:element="metricconverter">
              <w:smartTagPr>
                <w:attr w:name="ProductID" w:val="426007, г"/>
              </w:smartTagPr>
              <w:r w:rsidRPr="00C805F0">
                <w:rPr>
                  <w:rFonts w:eastAsia="Calibri"/>
                  <w:sz w:val="24"/>
                </w:rPr>
                <w:t>426007, г</w:t>
              </w:r>
            </w:smartTag>
            <w:r w:rsidRPr="00C805F0">
              <w:rPr>
                <w:rFonts w:eastAsia="Calibri"/>
                <w:sz w:val="24"/>
              </w:rPr>
              <w:t xml:space="preserve">. Ижевск, </w:t>
            </w:r>
            <w:proofErr w:type="gramStart"/>
            <w:r w:rsidRPr="00C805F0">
              <w:rPr>
                <w:rFonts w:eastAsia="Calibri"/>
                <w:sz w:val="24"/>
              </w:rPr>
              <w:t>Пушкинская</w:t>
            </w:r>
            <w:proofErr w:type="gramEnd"/>
            <w:r w:rsidRPr="00C805F0">
              <w:rPr>
                <w:rFonts w:eastAsia="Calibri"/>
                <w:sz w:val="24"/>
              </w:rPr>
              <w:t xml:space="preserve"> 214,</w:t>
            </w:r>
          </w:p>
          <w:p w:rsidR="00C805F0" w:rsidRPr="00C805F0" w:rsidRDefault="00C805F0" w:rsidP="00C805F0">
            <w:pPr>
              <w:spacing w:line="240" w:lineRule="auto"/>
              <w:ind w:right="-91" w:firstLine="0"/>
              <w:jc w:val="center"/>
              <w:rPr>
                <w:rFonts w:eastAsia="Calibri"/>
                <w:sz w:val="24"/>
              </w:rPr>
            </w:pPr>
            <w:r w:rsidRPr="00C805F0">
              <w:rPr>
                <w:rFonts w:eastAsia="Calibri"/>
                <w:sz w:val="24"/>
              </w:rPr>
              <w:t xml:space="preserve"> тел.(3412)49-74-41, факс:(3412) 49-74-56</w:t>
            </w:r>
          </w:p>
          <w:p w:rsidR="00C805F0" w:rsidRPr="005E4EF6" w:rsidRDefault="00C805F0" w:rsidP="00C805F0">
            <w:pPr>
              <w:spacing w:line="240" w:lineRule="auto"/>
              <w:ind w:right="-91"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805F0">
              <w:rPr>
                <w:rFonts w:eastAsia="Calibri"/>
                <w:sz w:val="24"/>
                <w:lang w:val="en-US"/>
              </w:rPr>
              <w:t>E</w:t>
            </w:r>
            <w:r w:rsidRPr="005E4EF6">
              <w:rPr>
                <w:rFonts w:eastAsia="Calibri"/>
                <w:sz w:val="24"/>
                <w:lang w:val="en-US"/>
              </w:rPr>
              <w:t>-</w:t>
            </w:r>
            <w:r w:rsidRPr="00C805F0">
              <w:rPr>
                <w:rFonts w:eastAsia="Calibri"/>
                <w:sz w:val="24"/>
                <w:lang w:val="en-US"/>
              </w:rPr>
              <w:t>mail</w:t>
            </w:r>
            <w:r w:rsidRPr="005E4EF6">
              <w:rPr>
                <w:rFonts w:eastAsia="Calibri"/>
                <w:sz w:val="24"/>
                <w:lang w:val="en-US"/>
              </w:rPr>
              <w:t xml:space="preserve">: </w:t>
            </w:r>
            <w:r w:rsidRPr="00C805F0">
              <w:rPr>
                <w:rFonts w:eastAsia="Calibri"/>
                <w:sz w:val="24"/>
                <w:lang w:val="en-US"/>
              </w:rPr>
              <w:t>mail</w:t>
            </w:r>
            <w:r w:rsidRPr="005E4EF6">
              <w:rPr>
                <w:rFonts w:eastAsia="Calibri"/>
                <w:sz w:val="24"/>
                <w:lang w:val="en-US"/>
              </w:rPr>
              <w:t>@</w:t>
            </w:r>
            <w:hyperlink r:id="rId9" w:history="1">
              <w:r w:rsidRPr="00C805F0">
                <w:rPr>
                  <w:rFonts w:eastAsia="Calibri"/>
                  <w:color w:val="0000FF"/>
                  <w:sz w:val="24"/>
                  <w:u w:val="single"/>
                  <w:lang w:val="en-US"/>
                </w:rPr>
                <w:t>economy</w:t>
              </w:r>
              <w:r w:rsidRPr="005E4EF6">
                <w:rPr>
                  <w:rFonts w:eastAsia="Calibri"/>
                  <w:color w:val="0000FF"/>
                  <w:sz w:val="24"/>
                  <w:u w:val="single"/>
                  <w:lang w:val="en-US"/>
                </w:rPr>
                <w:t>.</w:t>
              </w:r>
              <w:r w:rsidRPr="00C805F0">
                <w:rPr>
                  <w:rFonts w:eastAsia="Calibri"/>
                  <w:color w:val="0000FF"/>
                  <w:sz w:val="24"/>
                  <w:u w:val="single"/>
                  <w:lang w:val="en-US"/>
                </w:rPr>
                <w:t>udmlink</w:t>
              </w:r>
              <w:r w:rsidRPr="005E4EF6">
                <w:rPr>
                  <w:rFonts w:eastAsia="Calibri"/>
                  <w:color w:val="0000FF"/>
                  <w:sz w:val="24"/>
                  <w:u w:val="single"/>
                  <w:lang w:val="en-US"/>
                </w:rPr>
                <w:t>.</w:t>
              </w:r>
              <w:r w:rsidRPr="00C805F0">
                <w:rPr>
                  <w:rFonts w:eastAsia="Calibri"/>
                  <w:color w:val="0000FF"/>
                  <w:sz w:val="24"/>
                  <w:u w:val="single"/>
                  <w:lang w:val="en-US"/>
                </w:rPr>
                <w:t>ru</w:t>
              </w:r>
            </w:hyperlink>
            <w:r w:rsidRPr="005E4EF6">
              <w:rPr>
                <w:rFonts w:eastAsia="Calibri"/>
                <w:sz w:val="24"/>
                <w:lang w:val="en-US"/>
              </w:rPr>
              <w:t xml:space="preserve">, </w:t>
            </w:r>
            <w:hyperlink r:id="rId10" w:history="1">
              <w:r w:rsidRPr="00C805F0">
                <w:rPr>
                  <w:rFonts w:eastAsia="Calibri"/>
                  <w:color w:val="0000FF"/>
                  <w:sz w:val="24"/>
                  <w:u w:val="single"/>
                  <w:lang w:val="en-US"/>
                </w:rPr>
                <w:t>http</w:t>
              </w:r>
              <w:r w:rsidRPr="005E4EF6">
                <w:rPr>
                  <w:rFonts w:eastAsia="Calibri"/>
                  <w:color w:val="0000FF"/>
                  <w:sz w:val="24"/>
                  <w:u w:val="single"/>
                  <w:lang w:val="en-US"/>
                </w:rPr>
                <w:t>://</w:t>
              </w:r>
              <w:r w:rsidRPr="00C805F0">
                <w:rPr>
                  <w:rFonts w:eastAsia="Calibri"/>
                  <w:color w:val="0000FF"/>
                  <w:sz w:val="24"/>
                  <w:u w:val="single"/>
                  <w:lang w:val="en-US"/>
                </w:rPr>
                <w:t>economy</w:t>
              </w:r>
              <w:r w:rsidRPr="005E4EF6">
                <w:rPr>
                  <w:rFonts w:eastAsia="Calibri"/>
                  <w:color w:val="0000FF"/>
                  <w:sz w:val="24"/>
                  <w:u w:val="single"/>
                  <w:lang w:val="en-US"/>
                </w:rPr>
                <w:t>.</w:t>
              </w:r>
              <w:r w:rsidRPr="00C805F0">
                <w:rPr>
                  <w:rFonts w:eastAsia="Calibri"/>
                  <w:color w:val="0000FF"/>
                  <w:sz w:val="24"/>
                  <w:u w:val="single"/>
                  <w:lang w:val="en-US"/>
                </w:rPr>
                <w:t>udmurt</w:t>
              </w:r>
              <w:r w:rsidRPr="005E4EF6">
                <w:rPr>
                  <w:rFonts w:eastAsia="Calibri"/>
                  <w:color w:val="0000FF"/>
                  <w:sz w:val="24"/>
                  <w:u w:val="single"/>
                  <w:lang w:val="en-US"/>
                </w:rPr>
                <w:t>.</w:t>
              </w:r>
              <w:r w:rsidRPr="00C805F0">
                <w:rPr>
                  <w:rFonts w:eastAsia="Calibri"/>
                  <w:color w:val="0000FF"/>
                  <w:sz w:val="24"/>
                  <w:u w:val="single"/>
                  <w:lang w:val="en-US"/>
                </w:rPr>
                <w:t>ru</w:t>
              </w:r>
            </w:hyperlink>
          </w:p>
          <w:p w:rsidR="00C805F0" w:rsidRPr="005E4EF6" w:rsidRDefault="00C805F0" w:rsidP="00C805F0">
            <w:pPr>
              <w:spacing w:line="240" w:lineRule="auto"/>
              <w:ind w:right="-91" w:firstLine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37"/>
              <w:gridCol w:w="1644"/>
              <w:gridCol w:w="483"/>
              <w:gridCol w:w="1599"/>
            </w:tblGrid>
            <w:tr w:rsidR="00C805F0" w:rsidRPr="00C805F0" w:rsidTr="00C805F0">
              <w:tc>
                <w:tcPr>
                  <w:tcW w:w="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05F0" w:rsidRPr="005E4EF6" w:rsidRDefault="00C805F0" w:rsidP="00C805F0">
                  <w:pPr>
                    <w:spacing w:line="240" w:lineRule="auto"/>
                    <w:ind w:right="-91" w:firstLine="0"/>
                    <w:jc w:val="center"/>
                    <w:rPr>
                      <w:rFonts w:eastAsia="Calibri"/>
                      <w:sz w:val="24"/>
                      <w:lang w:val="en-US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05F0" w:rsidRPr="005E4EF6" w:rsidRDefault="00C805F0" w:rsidP="00C805F0">
                  <w:pPr>
                    <w:spacing w:line="240" w:lineRule="auto"/>
                    <w:ind w:right="-91" w:firstLine="0"/>
                    <w:jc w:val="center"/>
                    <w:rPr>
                      <w:rFonts w:eastAsia="Calibri"/>
                      <w:sz w:val="24"/>
                      <w:lang w:val="en-US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05F0" w:rsidRPr="00C805F0" w:rsidRDefault="00C805F0" w:rsidP="00C805F0">
                  <w:pPr>
                    <w:spacing w:line="240" w:lineRule="auto"/>
                    <w:ind w:right="-91" w:firstLine="0"/>
                    <w:jc w:val="right"/>
                    <w:rPr>
                      <w:rFonts w:eastAsia="Calibri"/>
                      <w:sz w:val="24"/>
                    </w:rPr>
                  </w:pPr>
                  <w:r w:rsidRPr="00C805F0">
                    <w:rPr>
                      <w:rFonts w:eastAsia="Calibri"/>
                      <w:sz w:val="24"/>
                    </w:rPr>
                    <w:t>№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05F0" w:rsidRPr="00C805F0" w:rsidRDefault="00C805F0" w:rsidP="00C805F0">
                  <w:pPr>
                    <w:spacing w:line="240" w:lineRule="auto"/>
                    <w:ind w:right="-91" w:firstLine="0"/>
                    <w:jc w:val="center"/>
                    <w:rPr>
                      <w:rFonts w:eastAsia="Calibri"/>
                      <w:sz w:val="24"/>
                    </w:rPr>
                  </w:pPr>
                </w:p>
              </w:tc>
            </w:tr>
            <w:tr w:rsidR="00C805F0" w:rsidRPr="00C805F0" w:rsidTr="00C805F0">
              <w:tc>
                <w:tcPr>
                  <w:tcW w:w="4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05F0" w:rsidRPr="00C805F0" w:rsidRDefault="00C805F0" w:rsidP="00C805F0">
                  <w:pPr>
                    <w:spacing w:line="240" w:lineRule="auto"/>
                    <w:ind w:right="-91" w:firstLine="0"/>
                    <w:jc w:val="right"/>
                    <w:rPr>
                      <w:rFonts w:eastAsia="Calibri"/>
                      <w:sz w:val="24"/>
                    </w:rPr>
                  </w:pPr>
                  <w:r w:rsidRPr="00C805F0">
                    <w:rPr>
                      <w:rFonts w:eastAsia="Calibri"/>
                      <w:sz w:val="24"/>
                    </w:rPr>
                    <w:t>На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805F0" w:rsidRPr="00C805F0" w:rsidRDefault="00C805F0" w:rsidP="00C805F0">
                  <w:pPr>
                    <w:spacing w:line="240" w:lineRule="auto"/>
                    <w:ind w:right="-91" w:firstLine="0"/>
                    <w:jc w:val="center"/>
                    <w:rPr>
                      <w:rFonts w:eastAsia="Calibri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05F0" w:rsidRPr="00C805F0" w:rsidRDefault="00C805F0" w:rsidP="00C805F0">
                  <w:pPr>
                    <w:spacing w:line="240" w:lineRule="auto"/>
                    <w:ind w:right="-91" w:firstLine="0"/>
                    <w:jc w:val="right"/>
                    <w:rPr>
                      <w:rFonts w:eastAsia="Calibri"/>
                      <w:sz w:val="24"/>
                    </w:rPr>
                  </w:pPr>
                  <w:r w:rsidRPr="00C805F0">
                    <w:rPr>
                      <w:rFonts w:eastAsia="Calibri"/>
                      <w:sz w:val="24"/>
                    </w:rPr>
                    <w:t>от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805F0" w:rsidRPr="00C805F0" w:rsidRDefault="00C805F0" w:rsidP="00C805F0">
                  <w:pPr>
                    <w:spacing w:line="240" w:lineRule="auto"/>
                    <w:ind w:right="-91" w:firstLine="0"/>
                    <w:jc w:val="center"/>
                    <w:rPr>
                      <w:rFonts w:eastAsia="Calibri"/>
                      <w:sz w:val="24"/>
                    </w:rPr>
                  </w:pPr>
                </w:p>
              </w:tc>
            </w:tr>
          </w:tbl>
          <w:p w:rsidR="00C805F0" w:rsidRPr="00C805F0" w:rsidRDefault="00C805F0" w:rsidP="00C805F0">
            <w:pPr>
              <w:spacing w:line="240" w:lineRule="auto"/>
              <w:ind w:right="-91" w:firstLine="0"/>
              <w:jc w:val="left"/>
              <w:rPr>
                <w:rFonts w:eastAsia="Calibri"/>
                <w:sz w:val="24"/>
              </w:rPr>
            </w:pPr>
          </w:p>
          <w:p w:rsidR="00C805F0" w:rsidRPr="00C805F0" w:rsidRDefault="00C805F0" w:rsidP="00C805F0">
            <w:pPr>
              <w:spacing w:line="240" w:lineRule="auto"/>
              <w:ind w:right="-91" w:firstLine="0"/>
              <w:jc w:val="left"/>
              <w:rPr>
                <w:rFonts w:eastAsia="Calibri"/>
                <w:snapToGrid w:val="0"/>
                <w:sz w:val="22"/>
              </w:rPr>
            </w:pPr>
          </w:p>
        </w:tc>
        <w:tc>
          <w:tcPr>
            <w:tcW w:w="709" w:type="dxa"/>
            <w:vMerge w:val="restart"/>
          </w:tcPr>
          <w:p w:rsidR="00C805F0" w:rsidRPr="00C805F0" w:rsidRDefault="00C805F0" w:rsidP="00C805F0">
            <w:pPr>
              <w:spacing w:line="240" w:lineRule="auto"/>
              <w:ind w:firstLine="0"/>
              <w:jc w:val="left"/>
              <w:rPr>
                <w:rFonts w:ascii="Arial" w:eastAsia="Calibri" w:hAnsi="Arial"/>
                <w:sz w:val="28"/>
                <w:szCs w:val="20"/>
              </w:rPr>
            </w:pPr>
          </w:p>
        </w:tc>
        <w:tc>
          <w:tcPr>
            <w:tcW w:w="4500" w:type="dxa"/>
          </w:tcPr>
          <w:p w:rsidR="00C805F0" w:rsidRPr="00C805F0" w:rsidRDefault="00C805F0" w:rsidP="00C805F0">
            <w:pPr>
              <w:spacing w:line="240" w:lineRule="auto"/>
              <w:ind w:firstLine="0"/>
              <w:jc w:val="left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805F0" w:rsidRPr="00C805F0" w:rsidTr="00C805F0">
        <w:trPr>
          <w:cantSplit/>
          <w:trHeight w:val="1984"/>
          <w:jc w:val="center"/>
        </w:trPr>
        <w:tc>
          <w:tcPr>
            <w:tcW w:w="4394" w:type="dxa"/>
            <w:vMerge/>
          </w:tcPr>
          <w:p w:rsidR="00C805F0" w:rsidRPr="00C805F0" w:rsidRDefault="00C805F0" w:rsidP="00C805F0">
            <w:pPr>
              <w:spacing w:line="240" w:lineRule="auto"/>
              <w:ind w:firstLine="0"/>
              <w:jc w:val="center"/>
              <w:rPr>
                <w:rFonts w:ascii="Arial" w:eastAsia="Calibri" w:hAnsi="Arial"/>
                <w:noProof/>
                <w:sz w:val="28"/>
                <w:szCs w:val="20"/>
              </w:rPr>
            </w:pPr>
          </w:p>
        </w:tc>
        <w:tc>
          <w:tcPr>
            <w:tcW w:w="709" w:type="dxa"/>
            <w:vMerge/>
          </w:tcPr>
          <w:p w:rsidR="00C805F0" w:rsidRPr="00C805F0" w:rsidRDefault="00C805F0" w:rsidP="00C805F0">
            <w:pPr>
              <w:spacing w:line="240" w:lineRule="auto"/>
              <w:ind w:firstLine="0"/>
              <w:jc w:val="left"/>
              <w:rPr>
                <w:rFonts w:ascii="Arial" w:eastAsia="Calibri" w:hAnsi="Arial"/>
                <w:sz w:val="28"/>
                <w:szCs w:val="20"/>
              </w:rPr>
            </w:pPr>
          </w:p>
        </w:tc>
        <w:tc>
          <w:tcPr>
            <w:tcW w:w="4500" w:type="dxa"/>
          </w:tcPr>
          <w:p w:rsidR="00C805F0" w:rsidRPr="00C805F0" w:rsidRDefault="00C805F0" w:rsidP="00C805F0">
            <w:pPr>
              <w:spacing w:line="240" w:lineRule="auto"/>
              <w:ind w:firstLine="0"/>
              <w:jc w:val="left"/>
              <w:rPr>
                <w:rFonts w:eastAsia="Calibri"/>
                <w:sz w:val="27"/>
                <w:szCs w:val="27"/>
              </w:rPr>
            </w:pPr>
          </w:p>
        </w:tc>
      </w:tr>
    </w:tbl>
    <w:p w:rsidR="00C805F0" w:rsidRDefault="00C805F0" w:rsidP="00C623FC">
      <w:pPr>
        <w:pStyle w:val="ConsPlusNonformat"/>
        <w:tabs>
          <w:tab w:val="left" w:pos="6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1C04" w:rsidRPr="00BB67F2" w:rsidRDefault="00C805F0" w:rsidP="00C623FC">
      <w:pPr>
        <w:pStyle w:val="ConsPlusNonformat"/>
        <w:tabs>
          <w:tab w:val="left" w:pos="6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</w:t>
      </w:r>
      <w:r w:rsidR="00D66627" w:rsidRPr="00D66627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66627" w:rsidRPr="00D66627">
        <w:rPr>
          <w:rFonts w:ascii="Times New Roman" w:hAnsi="Times New Roman" w:cs="Times New Roman"/>
          <w:b/>
          <w:sz w:val="28"/>
          <w:szCs w:val="28"/>
        </w:rPr>
        <w:t xml:space="preserve"> закона Удмуртской Республики «О внесении изменений в Закон Удмуртской Республики «Об оценке регулирующего воздействия проектов нормативных правовых актов и экспертизе нормативных правовых актов в Удмуртской Республике»</w:t>
      </w:r>
      <w:r w:rsidR="00695D73">
        <w:rPr>
          <w:rFonts w:ascii="Times New Roman" w:hAnsi="Times New Roman" w:cs="Times New Roman"/>
          <w:b/>
          <w:sz w:val="28"/>
          <w:szCs w:val="28"/>
        </w:rPr>
        <w:t xml:space="preserve"> (далее – проект закона </w:t>
      </w:r>
      <w:r w:rsidR="00695D73" w:rsidRPr="00695D73">
        <w:rPr>
          <w:rFonts w:ascii="Times New Roman" w:hAnsi="Times New Roman" w:cs="Times New Roman"/>
          <w:b/>
          <w:sz w:val="28"/>
          <w:szCs w:val="28"/>
        </w:rPr>
        <w:t>Удмуртской Республики</w:t>
      </w:r>
      <w:r w:rsidR="00695D73">
        <w:rPr>
          <w:rFonts w:ascii="Times New Roman" w:hAnsi="Times New Roman" w:cs="Times New Roman"/>
          <w:b/>
          <w:sz w:val="28"/>
          <w:szCs w:val="28"/>
        </w:rPr>
        <w:t>)</w:t>
      </w:r>
    </w:p>
    <w:p w:rsidR="008851DE" w:rsidRPr="003E5E9F" w:rsidRDefault="008851DE" w:rsidP="000D6922">
      <w:pPr>
        <w:pStyle w:val="a5"/>
        <w:numPr>
          <w:ilvl w:val="0"/>
          <w:numId w:val="17"/>
        </w:numPr>
        <w:spacing w:before="240" w:after="120" w:line="240" w:lineRule="auto"/>
        <w:ind w:left="1344" w:hanging="357"/>
        <w:rPr>
          <w:b/>
          <w:sz w:val="28"/>
          <w:szCs w:val="28"/>
        </w:rPr>
      </w:pPr>
      <w:r w:rsidRPr="003E5E9F">
        <w:rPr>
          <w:b/>
          <w:sz w:val="28"/>
          <w:szCs w:val="28"/>
        </w:rPr>
        <w:t xml:space="preserve">Описание предлагаемого </w:t>
      </w:r>
      <w:r>
        <w:rPr>
          <w:b/>
          <w:sz w:val="28"/>
          <w:szCs w:val="28"/>
        </w:rPr>
        <w:t xml:space="preserve">государственного </w:t>
      </w:r>
      <w:r w:rsidRPr="003E5E9F">
        <w:rPr>
          <w:b/>
          <w:sz w:val="28"/>
          <w:szCs w:val="28"/>
        </w:rPr>
        <w:t>регулирования</w:t>
      </w:r>
    </w:p>
    <w:p w:rsidR="00F663EF" w:rsidRPr="00F663EF" w:rsidRDefault="0047448F" w:rsidP="000D6922">
      <w:pPr>
        <w:pStyle w:val="2"/>
        <w:spacing w:line="240" w:lineRule="auto"/>
        <w:ind w:firstLine="709"/>
        <w:rPr>
          <w:bCs/>
          <w:szCs w:val="28"/>
        </w:rPr>
      </w:pPr>
      <w:r>
        <w:rPr>
          <w:szCs w:val="28"/>
        </w:rPr>
        <w:t>П</w:t>
      </w:r>
      <w:r w:rsidR="00F663EF">
        <w:rPr>
          <w:szCs w:val="28"/>
        </w:rPr>
        <w:t xml:space="preserve">роектом </w:t>
      </w:r>
      <w:r w:rsidR="00D66627">
        <w:rPr>
          <w:szCs w:val="28"/>
        </w:rPr>
        <w:t>закона</w:t>
      </w:r>
      <w:r w:rsidR="00F663EF">
        <w:rPr>
          <w:szCs w:val="28"/>
        </w:rPr>
        <w:t xml:space="preserve"> Удмуртской Республики вносятся изменения </w:t>
      </w:r>
      <w:r w:rsidR="009077DF">
        <w:rPr>
          <w:szCs w:val="28"/>
        </w:rPr>
        <w:t xml:space="preserve">в </w:t>
      </w:r>
      <w:r w:rsidR="004D7A1E" w:rsidRPr="001A33FE">
        <w:rPr>
          <w:szCs w:val="28"/>
        </w:rPr>
        <w:t>Закон Удмуртской Республики от 11 декабря 2014 года № 75-РЗ «Об оценке регулирующего воздействия проектов нормативных правовых актов и экспертизе нормативных правовых актов в Удмуртской Республике»</w:t>
      </w:r>
      <w:r w:rsidR="00B43733">
        <w:rPr>
          <w:bCs/>
          <w:szCs w:val="28"/>
        </w:rPr>
        <w:t xml:space="preserve"> (далее – </w:t>
      </w:r>
      <w:r w:rsidR="004D7A1E">
        <w:rPr>
          <w:bCs/>
          <w:szCs w:val="28"/>
        </w:rPr>
        <w:t>Закон</w:t>
      </w:r>
      <w:r w:rsidR="00B43733">
        <w:rPr>
          <w:bCs/>
          <w:szCs w:val="28"/>
        </w:rPr>
        <w:t>)</w:t>
      </w:r>
      <w:r w:rsidR="00AF709D">
        <w:rPr>
          <w:szCs w:val="28"/>
        </w:rPr>
        <w:t>:</w:t>
      </w:r>
    </w:p>
    <w:p w:rsidR="00F663EF" w:rsidRPr="00F627CD" w:rsidRDefault="009400FE" w:rsidP="000D6922">
      <w:pPr>
        <w:pStyle w:val="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9400FE">
        <w:rPr>
          <w:szCs w:val="28"/>
        </w:rPr>
        <w:t xml:space="preserve">Уточняется </w:t>
      </w:r>
      <w:r w:rsidR="001B75B2">
        <w:rPr>
          <w:szCs w:val="28"/>
        </w:rPr>
        <w:t xml:space="preserve">предметная </w:t>
      </w:r>
      <w:r w:rsidR="00C805F0">
        <w:rPr>
          <w:szCs w:val="28"/>
        </w:rPr>
        <w:t xml:space="preserve">область </w:t>
      </w:r>
      <w:r w:rsidR="00C805F0">
        <w:t>оценки</w:t>
      </w:r>
      <w:r w:rsidR="004E0CF9" w:rsidRPr="00F627CD">
        <w:t xml:space="preserve"> регулирующего воздействия</w:t>
      </w:r>
      <w:r w:rsidR="00910307" w:rsidRPr="00F627CD">
        <w:rPr>
          <w:szCs w:val="28"/>
        </w:rPr>
        <w:t>;</w:t>
      </w:r>
    </w:p>
    <w:p w:rsidR="00910307" w:rsidRPr="00F627CD" w:rsidRDefault="00910307" w:rsidP="008E688E">
      <w:pPr>
        <w:pStyle w:val="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color w:val="000000"/>
          <w:lang w:bidi="ru-RU"/>
        </w:rPr>
      </w:pPr>
      <w:r w:rsidRPr="00F627CD">
        <w:rPr>
          <w:color w:val="000000"/>
          <w:lang w:bidi="ru-RU"/>
        </w:rPr>
        <w:t xml:space="preserve">Вводится понятие </w:t>
      </w:r>
      <w:r w:rsidR="009077DF" w:rsidRPr="00F627CD">
        <w:rPr>
          <w:color w:val="000000"/>
          <w:lang w:bidi="ru-RU"/>
        </w:rPr>
        <w:t>«</w:t>
      </w:r>
      <w:r w:rsidRPr="00F627CD">
        <w:rPr>
          <w:color w:val="000000"/>
          <w:lang w:bidi="ru-RU"/>
        </w:rPr>
        <w:t>степень регулирующего воздействия проекта нормативного правового акта Удмуртской Республики</w:t>
      </w:r>
      <w:r w:rsidR="009077DF" w:rsidRPr="00F627CD">
        <w:rPr>
          <w:color w:val="000000"/>
          <w:lang w:bidi="ru-RU"/>
        </w:rPr>
        <w:t>»</w:t>
      </w:r>
      <w:r w:rsidRPr="00F627CD">
        <w:rPr>
          <w:color w:val="000000"/>
          <w:lang w:bidi="ru-RU"/>
        </w:rPr>
        <w:t>;</w:t>
      </w:r>
    </w:p>
    <w:p w:rsidR="008E688E" w:rsidRPr="008E688E" w:rsidRDefault="008E688E" w:rsidP="008E688E">
      <w:pPr>
        <w:pStyle w:val="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color w:val="000000"/>
          <w:lang w:bidi="ru-RU"/>
        </w:rPr>
      </w:pPr>
      <w:r w:rsidRPr="008E688E">
        <w:rPr>
          <w:color w:val="000000"/>
          <w:lang w:bidi="ru-RU"/>
        </w:rPr>
        <w:t>Обязанность по подготовке заключения об оценке регулирующего воздействия проекта норматив</w:t>
      </w:r>
      <w:bookmarkStart w:id="0" w:name="_GoBack"/>
      <w:bookmarkEnd w:id="0"/>
      <w:r w:rsidRPr="008E688E">
        <w:rPr>
          <w:color w:val="000000"/>
          <w:lang w:bidi="ru-RU"/>
        </w:rPr>
        <w:t>ного правового акта Удмуртской Республики (муниципального правового акта) возлагается на уполномоченный орган Удмуртской Республики (уполномоченный орган местного самоуправления)</w:t>
      </w:r>
      <w:r w:rsidR="00910307">
        <w:rPr>
          <w:color w:val="000000"/>
          <w:lang w:bidi="ru-RU"/>
        </w:rPr>
        <w:t>;</w:t>
      </w:r>
    </w:p>
    <w:p w:rsidR="000E1778" w:rsidRDefault="004D7A1E" w:rsidP="000D6922">
      <w:pPr>
        <w:pStyle w:val="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color w:val="000000"/>
          <w:lang w:bidi="ru-RU"/>
        </w:rPr>
        <w:sectPr w:rsidR="000E1778" w:rsidSect="00495654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proofErr w:type="gramStart"/>
      <w:r>
        <w:rPr>
          <w:color w:val="000000"/>
          <w:lang w:bidi="ru-RU"/>
        </w:rPr>
        <w:t>Устанавлива</w:t>
      </w:r>
      <w:r w:rsidR="0048642D">
        <w:rPr>
          <w:color w:val="000000"/>
          <w:lang w:bidi="ru-RU"/>
        </w:rPr>
        <w:t>ю</w:t>
      </w:r>
      <w:r>
        <w:rPr>
          <w:color w:val="000000"/>
          <w:lang w:bidi="ru-RU"/>
        </w:rPr>
        <w:t>тся переч</w:t>
      </w:r>
      <w:r w:rsidR="0048642D">
        <w:rPr>
          <w:color w:val="000000"/>
          <w:lang w:bidi="ru-RU"/>
        </w:rPr>
        <w:t>ни</w:t>
      </w:r>
      <w:r>
        <w:rPr>
          <w:color w:val="000000"/>
          <w:lang w:bidi="ru-RU"/>
        </w:rPr>
        <w:t xml:space="preserve">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</w:t>
      </w:r>
      <w:proofErr w:type="gramEnd"/>
      <w:r>
        <w:rPr>
          <w:color w:val="000000"/>
          <w:lang w:bidi="ru-RU"/>
        </w:rPr>
        <w:t xml:space="preserve"> </w:t>
      </w:r>
    </w:p>
    <w:p w:rsidR="0048642D" w:rsidRPr="0048642D" w:rsidRDefault="004D7A1E" w:rsidP="000E1778">
      <w:pPr>
        <w:pStyle w:val="2"/>
        <w:tabs>
          <w:tab w:val="left" w:pos="1134"/>
        </w:tabs>
        <w:spacing w:line="240" w:lineRule="auto"/>
        <w:rPr>
          <w:szCs w:val="28"/>
        </w:rPr>
      </w:pPr>
      <w:r>
        <w:rPr>
          <w:color w:val="000000"/>
          <w:lang w:bidi="ru-RU"/>
        </w:rPr>
        <w:lastRenderedPageBreak/>
        <w:t>инвестиционной деятельности</w:t>
      </w:r>
      <w:r w:rsidR="0048642D">
        <w:rPr>
          <w:color w:val="000000"/>
          <w:lang w:bidi="ru-RU"/>
        </w:rPr>
        <w:t xml:space="preserve"> и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color w:val="000000"/>
          <w:lang w:bidi="ru-RU"/>
        </w:rPr>
        <w:t>, явля</w:t>
      </w:r>
      <w:r w:rsidR="0048642D">
        <w:rPr>
          <w:color w:val="000000"/>
          <w:lang w:bidi="ru-RU"/>
        </w:rPr>
        <w:t>ю</w:t>
      </w:r>
      <w:r>
        <w:rPr>
          <w:color w:val="000000"/>
          <w:lang w:bidi="ru-RU"/>
        </w:rPr>
        <w:t>тся обязательным</w:t>
      </w:r>
      <w:r w:rsidR="005174A3">
        <w:rPr>
          <w:color w:val="000000"/>
          <w:lang w:bidi="ru-RU"/>
        </w:rPr>
        <w:t xml:space="preserve"> (далее – Перечень)</w:t>
      </w:r>
      <w:r w:rsidR="00910307">
        <w:rPr>
          <w:color w:val="000000"/>
          <w:lang w:bidi="ru-RU"/>
        </w:rPr>
        <w:t>;</w:t>
      </w:r>
    </w:p>
    <w:p w:rsidR="006F1D2C" w:rsidRDefault="005174A3" w:rsidP="000D6922">
      <w:pPr>
        <w:pStyle w:val="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>
        <w:rPr>
          <w:color w:val="000000"/>
          <w:lang w:bidi="ru-RU"/>
        </w:rPr>
        <w:t>Устанавливаются</w:t>
      </w:r>
      <w:r w:rsidR="004D7A1E">
        <w:rPr>
          <w:color w:val="000000"/>
          <w:lang w:bidi="ru-RU"/>
        </w:rPr>
        <w:t xml:space="preserve"> критерии включения муниципальных районов и городских округов в </w:t>
      </w:r>
      <w:r w:rsidR="00294CF2">
        <w:rPr>
          <w:color w:val="000000"/>
          <w:lang w:bidi="ru-RU"/>
        </w:rPr>
        <w:t>П</w:t>
      </w:r>
      <w:r w:rsidR="004D7A1E">
        <w:rPr>
          <w:color w:val="000000"/>
          <w:lang w:bidi="ru-RU"/>
        </w:rPr>
        <w:t>еречень</w:t>
      </w:r>
      <w:r>
        <w:rPr>
          <w:szCs w:val="28"/>
        </w:rPr>
        <w:t>:</w:t>
      </w:r>
    </w:p>
    <w:p w:rsidR="005174A3" w:rsidRPr="005174A3" w:rsidRDefault="005174A3" w:rsidP="005174A3">
      <w:pPr>
        <w:pStyle w:val="2"/>
        <w:tabs>
          <w:tab w:val="left" w:pos="1134"/>
        </w:tabs>
        <w:spacing w:line="240" w:lineRule="auto"/>
        <w:ind w:firstLine="709"/>
        <w:rPr>
          <w:szCs w:val="28"/>
        </w:rPr>
      </w:pPr>
      <w:r w:rsidRPr="005174A3">
        <w:rPr>
          <w:szCs w:val="28"/>
        </w:rPr>
        <w:t xml:space="preserve">1) </w:t>
      </w:r>
      <w:r w:rsidR="000E1778" w:rsidRPr="003D2DDA">
        <w:rPr>
          <w:color w:val="000000"/>
          <w:szCs w:val="28"/>
        </w:rPr>
        <w:t>наличие субъектов предпринимательской и (или) инвестиционной деятельности, зарегистрированных и (или) осуществляющих свою деятельность на территории городского округа (муниципального района)</w:t>
      </w:r>
      <w:r w:rsidRPr="001B0049">
        <w:rPr>
          <w:szCs w:val="28"/>
        </w:rPr>
        <w:t>;</w:t>
      </w:r>
    </w:p>
    <w:p w:rsidR="005174A3" w:rsidRPr="005174A3" w:rsidRDefault="005174A3" w:rsidP="005174A3">
      <w:pPr>
        <w:pStyle w:val="2"/>
        <w:tabs>
          <w:tab w:val="left" w:pos="1134"/>
        </w:tabs>
        <w:spacing w:line="240" w:lineRule="auto"/>
        <w:ind w:firstLine="709"/>
        <w:rPr>
          <w:szCs w:val="28"/>
        </w:rPr>
      </w:pPr>
      <w:r w:rsidRPr="005174A3">
        <w:rPr>
          <w:szCs w:val="28"/>
        </w:rPr>
        <w:t>2) степень концентрации возложенных на городской округ (муниципальный район) государственных полномочий более 0,7.</w:t>
      </w:r>
    </w:p>
    <w:p w:rsidR="005174A3" w:rsidRDefault="005174A3" w:rsidP="005174A3">
      <w:pPr>
        <w:pStyle w:val="2"/>
        <w:tabs>
          <w:tab w:val="left" w:pos="1134"/>
        </w:tabs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Pr="008A33D1">
        <w:rPr>
          <w:color w:val="000000"/>
          <w:szCs w:val="28"/>
        </w:rPr>
        <w:t>тепень концентрации возложенных</w:t>
      </w:r>
      <w:r>
        <w:rPr>
          <w:color w:val="000000"/>
          <w:szCs w:val="28"/>
        </w:rPr>
        <w:t xml:space="preserve"> на городской округ (муниципальный район)</w:t>
      </w:r>
      <w:r w:rsidRPr="008A33D1">
        <w:rPr>
          <w:color w:val="000000"/>
          <w:szCs w:val="28"/>
        </w:rPr>
        <w:t xml:space="preserve"> государственных полномочий</w:t>
      </w:r>
      <w:r>
        <w:rPr>
          <w:color w:val="000000"/>
          <w:szCs w:val="28"/>
        </w:rPr>
        <w:t xml:space="preserve"> определяется как отношение количества возложенных на городской округ (муниципальный район)</w:t>
      </w:r>
      <w:r w:rsidRPr="008A33D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отдельных </w:t>
      </w:r>
      <w:r w:rsidRPr="008A33D1">
        <w:rPr>
          <w:color w:val="000000"/>
          <w:szCs w:val="28"/>
        </w:rPr>
        <w:t>государственных полномочий</w:t>
      </w:r>
      <w:r>
        <w:rPr>
          <w:color w:val="000000"/>
          <w:szCs w:val="28"/>
        </w:rPr>
        <w:t xml:space="preserve"> Удмуртской Республики к общему количеству отдельных </w:t>
      </w:r>
      <w:r w:rsidRPr="008A33D1">
        <w:rPr>
          <w:color w:val="000000"/>
          <w:szCs w:val="28"/>
        </w:rPr>
        <w:t>государственных</w:t>
      </w:r>
      <w:r>
        <w:rPr>
          <w:color w:val="000000"/>
          <w:szCs w:val="28"/>
        </w:rPr>
        <w:t xml:space="preserve"> полномочий Удмуртской Республики, возложенных на органы местного самоуправления, образованные на т</w:t>
      </w:r>
      <w:r w:rsidR="006F58F5">
        <w:rPr>
          <w:color w:val="000000"/>
          <w:szCs w:val="28"/>
        </w:rPr>
        <w:t>ерритории Удмуртской Республики</w:t>
      </w:r>
      <w:r w:rsidR="00D92497">
        <w:rPr>
          <w:color w:val="000000"/>
          <w:szCs w:val="28"/>
        </w:rPr>
        <w:t>.</w:t>
      </w:r>
    </w:p>
    <w:p w:rsidR="00D92497" w:rsidRDefault="00D92497" w:rsidP="00D92497">
      <w:pPr>
        <w:pStyle w:val="2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rPr>
          <w:color w:val="000000"/>
          <w:lang w:bidi="ru-RU"/>
        </w:rPr>
      </w:pPr>
      <w:r w:rsidRPr="00D92497">
        <w:rPr>
          <w:color w:val="000000"/>
          <w:lang w:bidi="ru-RU"/>
        </w:rPr>
        <w:t>Вносятся правки редакционного характера</w:t>
      </w:r>
      <w:r>
        <w:rPr>
          <w:color w:val="000000"/>
          <w:lang w:bidi="ru-RU"/>
        </w:rPr>
        <w:t>.</w:t>
      </w:r>
    </w:p>
    <w:p w:rsidR="000E1778" w:rsidRPr="00D92497" w:rsidRDefault="000E1778" w:rsidP="000E1778">
      <w:pPr>
        <w:pStyle w:val="2"/>
        <w:tabs>
          <w:tab w:val="left" w:pos="1134"/>
        </w:tabs>
        <w:spacing w:line="240" w:lineRule="auto"/>
        <w:ind w:left="709"/>
        <w:rPr>
          <w:color w:val="000000"/>
          <w:lang w:bidi="ru-RU"/>
        </w:rPr>
      </w:pPr>
    </w:p>
    <w:p w:rsidR="003E5E9F" w:rsidRPr="003E5E9F" w:rsidRDefault="003E5E9F" w:rsidP="000D6922">
      <w:pPr>
        <w:pStyle w:val="a5"/>
        <w:numPr>
          <w:ilvl w:val="0"/>
          <w:numId w:val="17"/>
        </w:numPr>
        <w:spacing w:line="240" w:lineRule="auto"/>
        <w:ind w:left="1344" w:hanging="357"/>
        <w:rPr>
          <w:b/>
          <w:sz w:val="28"/>
          <w:szCs w:val="28"/>
        </w:rPr>
      </w:pPr>
      <w:r w:rsidRPr="003E5E9F">
        <w:rPr>
          <w:b/>
          <w:sz w:val="28"/>
          <w:szCs w:val="28"/>
        </w:rPr>
        <w:t>Характеристика проблемы</w:t>
      </w:r>
      <w:r>
        <w:rPr>
          <w:b/>
          <w:sz w:val="28"/>
          <w:szCs w:val="28"/>
        </w:rPr>
        <w:t>. Цели государственного регулирования</w:t>
      </w:r>
    </w:p>
    <w:p w:rsidR="00D66627" w:rsidRPr="004D7A1E" w:rsidRDefault="00D66627" w:rsidP="000D6922">
      <w:pPr>
        <w:pStyle w:val="2"/>
        <w:spacing w:line="240" w:lineRule="auto"/>
        <w:ind w:firstLine="709"/>
        <w:rPr>
          <w:bCs/>
          <w:szCs w:val="28"/>
        </w:rPr>
      </w:pPr>
    </w:p>
    <w:p w:rsidR="00D66627" w:rsidRPr="004D7A1E" w:rsidRDefault="00D66627" w:rsidP="004D7A1E">
      <w:pPr>
        <w:pStyle w:val="2"/>
        <w:spacing w:line="240" w:lineRule="auto"/>
        <w:ind w:firstLine="709"/>
        <w:rPr>
          <w:bCs/>
          <w:szCs w:val="28"/>
        </w:rPr>
      </w:pPr>
      <w:proofErr w:type="gramStart"/>
      <w:r w:rsidRPr="004D7A1E">
        <w:rPr>
          <w:bCs/>
          <w:szCs w:val="28"/>
        </w:rPr>
        <w:t xml:space="preserve">Федеральным законом от 30 декабря </w:t>
      </w:r>
      <w:r w:rsidR="00A252E7">
        <w:rPr>
          <w:bCs/>
          <w:szCs w:val="28"/>
        </w:rPr>
        <w:t xml:space="preserve"> </w:t>
      </w:r>
      <w:r w:rsidRPr="004D7A1E">
        <w:rPr>
          <w:bCs/>
          <w:szCs w:val="28"/>
        </w:rPr>
        <w:t xml:space="preserve">2015 года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 (далее </w:t>
      </w:r>
      <w:r w:rsidR="004D7A1E">
        <w:rPr>
          <w:bCs/>
          <w:szCs w:val="28"/>
        </w:rPr>
        <w:t>–</w:t>
      </w:r>
      <w:r w:rsidRPr="004D7A1E">
        <w:rPr>
          <w:bCs/>
          <w:szCs w:val="28"/>
        </w:rPr>
        <w:t xml:space="preserve"> Федеральный закон №447-ФЗ) внесены изменения в статью 26.3-3 Федерального закона </w:t>
      </w:r>
      <w:r w:rsidR="00A252E7">
        <w:rPr>
          <w:color w:val="000000"/>
          <w:lang w:bidi="ru-RU"/>
        </w:rPr>
        <w:t>от 6 октября 1999 года № 184-ФЗ «Об общих принципах организации законодательных (представительных) и исполнительных органов государственной власти</w:t>
      </w:r>
      <w:proofErr w:type="gramEnd"/>
      <w:r w:rsidR="00A252E7">
        <w:rPr>
          <w:color w:val="000000"/>
          <w:lang w:bidi="ru-RU"/>
        </w:rPr>
        <w:t xml:space="preserve"> субъектов Российской Федерации» (далее – </w:t>
      </w:r>
      <w:r w:rsidR="00A252E7" w:rsidRPr="004D7A1E">
        <w:rPr>
          <w:bCs/>
          <w:szCs w:val="28"/>
        </w:rPr>
        <w:t>Федеральн</w:t>
      </w:r>
      <w:r w:rsidR="00A252E7">
        <w:rPr>
          <w:bCs/>
          <w:szCs w:val="28"/>
        </w:rPr>
        <w:t>ый</w:t>
      </w:r>
      <w:r w:rsidR="00A252E7" w:rsidRPr="004D7A1E">
        <w:rPr>
          <w:bCs/>
          <w:szCs w:val="28"/>
        </w:rPr>
        <w:t xml:space="preserve"> закон №184-ФЗ</w:t>
      </w:r>
      <w:r w:rsidR="00A252E7">
        <w:rPr>
          <w:bCs/>
          <w:szCs w:val="28"/>
        </w:rPr>
        <w:t>)</w:t>
      </w:r>
      <w:r w:rsidR="00A252E7">
        <w:rPr>
          <w:color w:val="000000"/>
          <w:lang w:bidi="ru-RU"/>
        </w:rPr>
        <w:t xml:space="preserve">, </w:t>
      </w:r>
      <w:r w:rsidRPr="004D7A1E">
        <w:rPr>
          <w:bCs/>
          <w:szCs w:val="28"/>
        </w:rPr>
        <w:t xml:space="preserve"> и в статьи 7, 46 Федерального закона </w:t>
      </w:r>
      <w:r w:rsidR="006E1DD1">
        <w:rPr>
          <w:color w:val="000000"/>
          <w:lang w:bidi="ru-RU"/>
        </w:rPr>
        <w:t xml:space="preserve">от 6 октября 2003 года № 131 -ФЗ «Об общих принципах организации местного самоуправления в Российской Федерации» (далее – </w:t>
      </w:r>
      <w:r w:rsidR="006E1DD1" w:rsidRPr="004D7A1E">
        <w:rPr>
          <w:bCs/>
          <w:szCs w:val="28"/>
        </w:rPr>
        <w:t>Федеральн</w:t>
      </w:r>
      <w:r w:rsidR="006E1DD1">
        <w:rPr>
          <w:bCs/>
          <w:szCs w:val="28"/>
        </w:rPr>
        <w:t>ый</w:t>
      </w:r>
      <w:r w:rsidR="006E1DD1" w:rsidRPr="004D7A1E">
        <w:rPr>
          <w:bCs/>
          <w:szCs w:val="28"/>
        </w:rPr>
        <w:t xml:space="preserve"> закон №</w:t>
      </w:r>
      <w:r w:rsidRPr="004D7A1E">
        <w:rPr>
          <w:bCs/>
          <w:szCs w:val="28"/>
        </w:rPr>
        <w:t>131-ФЗ</w:t>
      </w:r>
      <w:r w:rsidR="006E1DD1">
        <w:rPr>
          <w:bCs/>
          <w:szCs w:val="28"/>
        </w:rPr>
        <w:t>)</w:t>
      </w:r>
      <w:r w:rsidRPr="004D7A1E">
        <w:rPr>
          <w:bCs/>
          <w:szCs w:val="28"/>
        </w:rPr>
        <w:t>.</w:t>
      </w:r>
    </w:p>
    <w:p w:rsidR="000E1778" w:rsidRDefault="00D66627" w:rsidP="004D7A1E">
      <w:pPr>
        <w:pStyle w:val="2"/>
        <w:spacing w:line="240" w:lineRule="auto"/>
        <w:ind w:firstLine="709"/>
        <w:rPr>
          <w:bCs/>
          <w:szCs w:val="28"/>
        </w:rPr>
        <w:sectPr w:rsidR="000E1778" w:rsidSect="000E1778">
          <w:pgSz w:w="11906" w:h="16838"/>
          <w:pgMar w:top="1021" w:right="851" w:bottom="851" w:left="1701" w:header="709" w:footer="709" w:gutter="0"/>
          <w:cols w:space="708"/>
          <w:titlePg/>
          <w:docGrid w:linePitch="360"/>
        </w:sectPr>
      </w:pPr>
      <w:proofErr w:type="gramStart"/>
      <w:r w:rsidRPr="004D7A1E">
        <w:rPr>
          <w:bCs/>
          <w:szCs w:val="28"/>
        </w:rPr>
        <w:t>Так, пунктом 1 статьи 26.3-3 Федерального закона № 184-ФЗ (в редакции Федерального закона № 447-ФЗ) предусмотрено, что проекты нормативных правовых актов субъектов Российской Федерации,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субъектов Российской Ф</w:t>
      </w:r>
      <w:r w:rsidR="000E1778">
        <w:rPr>
          <w:bCs/>
          <w:szCs w:val="28"/>
        </w:rPr>
        <w:t>едерации, затрагивающих</w:t>
      </w:r>
      <w:proofErr w:type="gramEnd"/>
      <w:r w:rsidR="000E1778">
        <w:rPr>
          <w:bCs/>
          <w:szCs w:val="28"/>
        </w:rPr>
        <w:t xml:space="preserve"> вопросы </w:t>
      </w:r>
    </w:p>
    <w:p w:rsidR="00D66627" w:rsidRPr="004D7A1E" w:rsidRDefault="00D66627" w:rsidP="000E1778">
      <w:pPr>
        <w:pStyle w:val="2"/>
        <w:spacing w:line="240" w:lineRule="auto"/>
        <w:rPr>
          <w:bCs/>
          <w:szCs w:val="28"/>
        </w:rPr>
      </w:pPr>
      <w:r w:rsidRPr="004D7A1E">
        <w:rPr>
          <w:bCs/>
          <w:szCs w:val="28"/>
        </w:rPr>
        <w:lastRenderedPageBreak/>
        <w:t>осуществления предпринимательской и инвестиционной деятельности, подлежат оценке регулирующего воздействия, проводимой уполномоченными органами государственной власти субъектов Российской Федерации в порядке, установленном нормативными правовыми актами субъектов Российской Федерации, за исключением:</w:t>
      </w:r>
    </w:p>
    <w:p w:rsidR="00D66627" w:rsidRPr="004D7A1E" w:rsidRDefault="00D66627" w:rsidP="004D7A1E">
      <w:pPr>
        <w:pStyle w:val="2"/>
        <w:spacing w:line="240" w:lineRule="auto"/>
        <w:ind w:firstLine="709"/>
        <w:rPr>
          <w:bCs/>
          <w:szCs w:val="28"/>
        </w:rPr>
      </w:pPr>
      <w:r w:rsidRPr="004D7A1E">
        <w:rPr>
          <w:bCs/>
          <w:szCs w:val="28"/>
        </w:rPr>
        <w:t>а)</w:t>
      </w:r>
      <w:r w:rsidRPr="004D7A1E">
        <w:rPr>
          <w:bCs/>
          <w:szCs w:val="28"/>
        </w:rPr>
        <w:tab/>
        <w:t>проектов законов субъектов Российской Федерации,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D66627" w:rsidRPr="004D7A1E" w:rsidRDefault="00D66627" w:rsidP="004D7A1E">
      <w:pPr>
        <w:pStyle w:val="2"/>
        <w:spacing w:line="240" w:lineRule="auto"/>
        <w:ind w:firstLine="709"/>
        <w:rPr>
          <w:bCs/>
          <w:szCs w:val="28"/>
        </w:rPr>
      </w:pPr>
      <w:r w:rsidRPr="004D7A1E">
        <w:rPr>
          <w:bCs/>
          <w:szCs w:val="28"/>
        </w:rPr>
        <w:t>б)</w:t>
      </w:r>
      <w:r w:rsidRPr="004D7A1E">
        <w:rPr>
          <w:bCs/>
          <w:szCs w:val="28"/>
        </w:rPr>
        <w:tab/>
        <w:t>проектов законов субъектов Российской Федерации, регулирующих бюджетные правоотношения.</w:t>
      </w:r>
    </w:p>
    <w:p w:rsidR="00D66627" w:rsidRPr="004D7A1E" w:rsidRDefault="00D66627" w:rsidP="004D7A1E">
      <w:pPr>
        <w:pStyle w:val="2"/>
        <w:spacing w:line="240" w:lineRule="auto"/>
        <w:ind w:firstLine="709"/>
        <w:rPr>
          <w:bCs/>
          <w:szCs w:val="28"/>
        </w:rPr>
      </w:pPr>
      <w:r w:rsidRPr="004D7A1E">
        <w:rPr>
          <w:bCs/>
          <w:szCs w:val="28"/>
        </w:rPr>
        <w:t>В связи с этим</w:t>
      </w:r>
      <w:r w:rsidR="009077DF">
        <w:rPr>
          <w:bCs/>
          <w:szCs w:val="28"/>
        </w:rPr>
        <w:t>,</w:t>
      </w:r>
      <w:r w:rsidR="000E1778">
        <w:rPr>
          <w:bCs/>
          <w:szCs w:val="28"/>
        </w:rPr>
        <w:t xml:space="preserve"> пункт 1</w:t>
      </w:r>
      <w:r w:rsidRPr="004D7A1E">
        <w:rPr>
          <w:bCs/>
          <w:szCs w:val="28"/>
        </w:rPr>
        <w:t xml:space="preserve"> статьи 1, подпункты 2, 3, 4 пункта 5 статьи 2 Закона противоречат положениям пункта 1 статьи 26.3-3 Федерального закона № 184-ФЗ (в редакции Федерального закона № 447-ФЗ).</w:t>
      </w:r>
    </w:p>
    <w:p w:rsidR="00D66627" w:rsidRDefault="00D66627" w:rsidP="004D7A1E">
      <w:pPr>
        <w:pStyle w:val="2"/>
        <w:spacing w:line="240" w:lineRule="auto"/>
        <w:ind w:firstLine="709"/>
        <w:rPr>
          <w:bCs/>
          <w:szCs w:val="28"/>
        </w:rPr>
      </w:pPr>
      <w:r w:rsidRPr="004D7A1E">
        <w:rPr>
          <w:bCs/>
          <w:szCs w:val="28"/>
        </w:rPr>
        <w:t>Также пункт 4 статьи 3 Закона не соотносится с частями 3, 4 стат</w:t>
      </w:r>
      <w:r w:rsidR="006F58F5">
        <w:rPr>
          <w:bCs/>
          <w:szCs w:val="28"/>
        </w:rPr>
        <w:t>ьи 46 Федерального закона № 131</w:t>
      </w:r>
      <w:r w:rsidRPr="004D7A1E">
        <w:rPr>
          <w:bCs/>
          <w:szCs w:val="28"/>
        </w:rPr>
        <w:t>-ФЗ (в редакции Федерального закона № 447-ФЗ).</w:t>
      </w:r>
    </w:p>
    <w:p w:rsidR="00D66627" w:rsidRPr="004D7A1E" w:rsidRDefault="00D66627" w:rsidP="004D7A1E">
      <w:pPr>
        <w:pStyle w:val="2"/>
        <w:spacing w:line="240" w:lineRule="auto"/>
        <w:ind w:firstLine="709"/>
        <w:rPr>
          <w:bCs/>
          <w:szCs w:val="28"/>
        </w:rPr>
      </w:pPr>
      <w:r w:rsidRPr="004D7A1E">
        <w:rPr>
          <w:bCs/>
          <w:szCs w:val="28"/>
        </w:rPr>
        <w:t xml:space="preserve">Кроме того, согласно части 7 статьи 7 Федерального закона № 131-ФЗ (в редакции Федерального закона № 447-ФЗ) законом субъекта Российской Федерации </w:t>
      </w:r>
      <w:r w:rsidR="004D7A1E" w:rsidRPr="004D7A1E">
        <w:rPr>
          <w:bCs/>
          <w:szCs w:val="28"/>
        </w:rPr>
        <w:t>должен быть установлен</w:t>
      </w:r>
      <w:r w:rsidRPr="004D7A1E">
        <w:rPr>
          <w:bCs/>
          <w:szCs w:val="28"/>
        </w:rPr>
        <w:t xml:space="preserve"> перечень муниципальных районов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D66627" w:rsidRPr="004D7A1E" w:rsidRDefault="00D66627" w:rsidP="004D7A1E">
      <w:pPr>
        <w:pStyle w:val="2"/>
        <w:spacing w:line="240" w:lineRule="auto"/>
        <w:ind w:firstLine="709"/>
        <w:rPr>
          <w:bCs/>
          <w:szCs w:val="28"/>
        </w:rPr>
      </w:pPr>
      <w:proofErr w:type="gramStart"/>
      <w:r w:rsidRPr="004D7A1E">
        <w:rPr>
          <w:bCs/>
          <w:szCs w:val="28"/>
        </w:rPr>
        <w:t xml:space="preserve">В соответствии с частью 6 статьи 46 Федерального закона № 131-ФЗ (в редакции Федерального закона № 447-ФЗ) законом субъекта Российской Федерации </w:t>
      </w:r>
      <w:r w:rsidR="004D7A1E" w:rsidRPr="004D7A1E">
        <w:rPr>
          <w:bCs/>
          <w:szCs w:val="28"/>
        </w:rPr>
        <w:t>должен быть</w:t>
      </w:r>
      <w:r w:rsidRPr="004D7A1E">
        <w:rPr>
          <w:bCs/>
          <w:szCs w:val="28"/>
        </w:rPr>
        <w:t xml:space="preserve"> </w:t>
      </w:r>
      <w:r w:rsidR="009077DF" w:rsidRPr="004D7A1E">
        <w:rPr>
          <w:bCs/>
          <w:szCs w:val="28"/>
        </w:rPr>
        <w:t xml:space="preserve">установлен </w:t>
      </w:r>
      <w:r w:rsidRPr="004D7A1E">
        <w:rPr>
          <w:bCs/>
          <w:szCs w:val="28"/>
        </w:rPr>
        <w:t>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обязательным.</w:t>
      </w:r>
      <w:proofErr w:type="gramEnd"/>
      <w:r w:rsidRPr="004D7A1E">
        <w:rPr>
          <w:bCs/>
          <w:szCs w:val="28"/>
        </w:rPr>
        <w:t xml:space="preserve">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4E0CF9" w:rsidRDefault="004E0CF9" w:rsidP="000D6922">
      <w:pPr>
        <w:pStyle w:val="2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>Таким образом</w:t>
      </w:r>
      <w:r w:rsidR="00B43733">
        <w:rPr>
          <w:bCs/>
          <w:szCs w:val="28"/>
        </w:rPr>
        <w:t>,</w:t>
      </w:r>
      <w:r>
        <w:rPr>
          <w:bCs/>
          <w:szCs w:val="28"/>
        </w:rPr>
        <w:t xml:space="preserve"> цель </w:t>
      </w:r>
      <w:r w:rsidR="009077DF">
        <w:rPr>
          <w:bCs/>
          <w:szCs w:val="28"/>
        </w:rPr>
        <w:t xml:space="preserve">государственного регулирования – </w:t>
      </w:r>
      <w:r>
        <w:rPr>
          <w:bCs/>
          <w:szCs w:val="28"/>
        </w:rPr>
        <w:t xml:space="preserve">приведение </w:t>
      </w:r>
      <w:r w:rsidR="006E1DD1">
        <w:rPr>
          <w:bCs/>
          <w:szCs w:val="28"/>
        </w:rPr>
        <w:t>Закона</w:t>
      </w:r>
      <w:r w:rsidR="009077DF">
        <w:rPr>
          <w:bCs/>
          <w:szCs w:val="28"/>
        </w:rPr>
        <w:t xml:space="preserve"> в соответствие</w:t>
      </w:r>
      <w:r>
        <w:rPr>
          <w:bCs/>
          <w:szCs w:val="28"/>
        </w:rPr>
        <w:t xml:space="preserve"> с требованиями </w:t>
      </w:r>
      <w:r w:rsidR="004D7A1E" w:rsidRPr="004D7A1E">
        <w:rPr>
          <w:bCs/>
          <w:szCs w:val="28"/>
        </w:rPr>
        <w:t>Федеральн</w:t>
      </w:r>
      <w:r w:rsidR="004D7A1E">
        <w:rPr>
          <w:bCs/>
          <w:szCs w:val="28"/>
        </w:rPr>
        <w:t>ого</w:t>
      </w:r>
      <w:r w:rsidR="004D7A1E" w:rsidRPr="004D7A1E">
        <w:rPr>
          <w:bCs/>
          <w:szCs w:val="28"/>
        </w:rPr>
        <w:t xml:space="preserve"> закон</w:t>
      </w:r>
      <w:r w:rsidR="004D7A1E">
        <w:rPr>
          <w:bCs/>
          <w:szCs w:val="28"/>
        </w:rPr>
        <w:t>а</w:t>
      </w:r>
      <w:r w:rsidR="004D7A1E" w:rsidRPr="004D7A1E">
        <w:rPr>
          <w:bCs/>
          <w:szCs w:val="28"/>
        </w:rPr>
        <w:t xml:space="preserve"> №447-ФЗ</w:t>
      </w:r>
      <w:r>
        <w:rPr>
          <w:bCs/>
          <w:szCs w:val="28"/>
        </w:rPr>
        <w:t>.</w:t>
      </w:r>
    </w:p>
    <w:p w:rsidR="00695D73" w:rsidRDefault="00695D73" w:rsidP="000D6922">
      <w:pPr>
        <w:pStyle w:val="2"/>
        <w:spacing w:line="240" w:lineRule="auto"/>
        <w:ind w:firstLine="709"/>
        <w:rPr>
          <w:bCs/>
          <w:szCs w:val="28"/>
        </w:rPr>
      </w:pPr>
    </w:p>
    <w:p w:rsidR="004C778C" w:rsidRPr="004C778C" w:rsidRDefault="004C778C" w:rsidP="004C778C">
      <w:pPr>
        <w:pStyle w:val="a5"/>
        <w:numPr>
          <w:ilvl w:val="0"/>
          <w:numId w:val="17"/>
        </w:numPr>
        <w:spacing w:before="240" w:after="120" w:line="240" w:lineRule="auto"/>
        <w:ind w:left="1344" w:hanging="357"/>
        <w:rPr>
          <w:b/>
          <w:sz w:val="28"/>
          <w:szCs w:val="28"/>
        </w:rPr>
      </w:pPr>
      <w:r w:rsidRPr="004C778C">
        <w:rPr>
          <w:b/>
          <w:sz w:val="28"/>
          <w:szCs w:val="28"/>
        </w:rPr>
        <w:lastRenderedPageBreak/>
        <w:t xml:space="preserve">Возможные варианты достижения </w:t>
      </w:r>
      <w:r>
        <w:rPr>
          <w:b/>
          <w:sz w:val="28"/>
          <w:szCs w:val="28"/>
        </w:rPr>
        <w:t>цели</w:t>
      </w:r>
    </w:p>
    <w:p w:rsidR="004C778C" w:rsidRPr="004C778C" w:rsidRDefault="004C778C" w:rsidP="004C778C">
      <w:pPr>
        <w:spacing w:before="240" w:after="120" w:line="240" w:lineRule="auto"/>
        <w:ind w:left="987" w:firstLine="0"/>
        <w:rPr>
          <w:sz w:val="28"/>
          <w:szCs w:val="28"/>
        </w:rPr>
      </w:pPr>
      <w:r w:rsidRPr="004C778C">
        <w:rPr>
          <w:sz w:val="28"/>
          <w:szCs w:val="28"/>
        </w:rPr>
        <w:t>1. Невмешательство</w:t>
      </w:r>
    </w:p>
    <w:p w:rsidR="004C778C" w:rsidRPr="004C778C" w:rsidRDefault="004C778C" w:rsidP="004C778C">
      <w:pPr>
        <w:spacing w:before="240" w:after="120" w:line="240" w:lineRule="auto"/>
        <w:rPr>
          <w:sz w:val="28"/>
          <w:szCs w:val="28"/>
        </w:rPr>
      </w:pPr>
      <w:proofErr w:type="gramStart"/>
      <w:r w:rsidRPr="004C778C">
        <w:rPr>
          <w:sz w:val="28"/>
          <w:szCs w:val="28"/>
        </w:rPr>
        <w:t xml:space="preserve">Данный вариант не предполагает изменения существующего </w:t>
      </w:r>
      <w:r>
        <w:rPr>
          <w:sz w:val="28"/>
          <w:szCs w:val="28"/>
        </w:rPr>
        <w:t xml:space="preserve">механизма проведения оценки регулирующего воздействия проектов нормативных актов, как на региональном уровне, так и на муниципальном, что неизбежно приведет к противоречиям регионального и федерального законодательств.  </w:t>
      </w:r>
      <w:proofErr w:type="gramEnd"/>
    </w:p>
    <w:p w:rsidR="004C778C" w:rsidRPr="004C778C" w:rsidRDefault="004C778C" w:rsidP="0022154F">
      <w:pPr>
        <w:spacing w:after="120" w:line="240" w:lineRule="auto"/>
        <w:ind w:firstLine="708"/>
        <w:rPr>
          <w:sz w:val="28"/>
          <w:szCs w:val="28"/>
        </w:rPr>
      </w:pPr>
      <w:r w:rsidRPr="004C778C">
        <w:rPr>
          <w:sz w:val="28"/>
          <w:szCs w:val="28"/>
        </w:rPr>
        <w:t xml:space="preserve">2. Совершенствование применения существующего государственного регулирования </w:t>
      </w:r>
    </w:p>
    <w:p w:rsidR="004C778C" w:rsidRPr="004C778C" w:rsidRDefault="004C778C" w:rsidP="0022154F">
      <w:pPr>
        <w:spacing w:line="240" w:lineRule="auto"/>
        <w:rPr>
          <w:sz w:val="28"/>
          <w:szCs w:val="28"/>
        </w:rPr>
      </w:pPr>
      <w:r w:rsidRPr="004C778C">
        <w:rPr>
          <w:sz w:val="28"/>
          <w:szCs w:val="28"/>
        </w:rPr>
        <w:t xml:space="preserve">Предлагаемое проектом </w:t>
      </w:r>
      <w:r w:rsidR="0022154F">
        <w:rPr>
          <w:sz w:val="28"/>
          <w:szCs w:val="28"/>
        </w:rPr>
        <w:t>закона Удмуртской Республики</w:t>
      </w:r>
      <w:r w:rsidRPr="004C778C">
        <w:rPr>
          <w:sz w:val="28"/>
          <w:szCs w:val="28"/>
        </w:rPr>
        <w:t xml:space="preserve"> </w:t>
      </w:r>
      <w:r w:rsidR="0022154F">
        <w:rPr>
          <w:sz w:val="28"/>
          <w:szCs w:val="28"/>
        </w:rPr>
        <w:t xml:space="preserve">изменение существующего </w:t>
      </w:r>
      <w:r w:rsidRPr="004C778C">
        <w:rPr>
          <w:sz w:val="28"/>
          <w:szCs w:val="28"/>
        </w:rPr>
        <w:t>регулировани</w:t>
      </w:r>
      <w:r w:rsidR="0022154F">
        <w:rPr>
          <w:sz w:val="28"/>
          <w:szCs w:val="28"/>
        </w:rPr>
        <w:t>я</w:t>
      </w:r>
      <w:r w:rsidRPr="004C778C">
        <w:rPr>
          <w:sz w:val="28"/>
          <w:szCs w:val="28"/>
        </w:rPr>
        <w:t xml:space="preserve"> направлено на совершенствование механизмов </w:t>
      </w:r>
      <w:r w:rsidR="0022154F">
        <w:rPr>
          <w:sz w:val="28"/>
          <w:szCs w:val="28"/>
        </w:rPr>
        <w:t xml:space="preserve">проведения </w:t>
      </w:r>
      <w:r w:rsidR="0022154F" w:rsidRPr="0022154F">
        <w:rPr>
          <w:sz w:val="28"/>
          <w:szCs w:val="28"/>
        </w:rPr>
        <w:t>оценки регулирующего воздействия проектов нормативных актов</w:t>
      </w:r>
      <w:r w:rsidR="0022154F">
        <w:rPr>
          <w:sz w:val="28"/>
          <w:szCs w:val="28"/>
        </w:rPr>
        <w:t xml:space="preserve"> и их приведение </w:t>
      </w:r>
      <w:r w:rsidR="0022154F" w:rsidRPr="0022154F">
        <w:rPr>
          <w:sz w:val="28"/>
          <w:szCs w:val="28"/>
        </w:rPr>
        <w:t xml:space="preserve"> </w:t>
      </w:r>
      <w:r w:rsidR="0022154F">
        <w:rPr>
          <w:sz w:val="28"/>
          <w:szCs w:val="28"/>
        </w:rPr>
        <w:t>в соответствие  Федеральному</w:t>
      </w:r>
      <w:r w:rsidR="0022154F" w:rsidRPr="0022154F">
        <w:rPr>
          <w:sz w:val="28"/>
          <w:szCs w:val="28"/>
        </w:rPr>
        <w:t xml:space="preserve"> закон</w:t>
      </w:r>
      <w:r w:rsidR="0022154F">
        <w:rPr>
          <w:sz w:val="28"/>
          <w:szCs w:val="28"/>
        </w:rPr>
        <w:t>у</w:t>
      </w:r>
      <w:r w:rsidR="0022154F" w:rsidRPr="0022154F">
        <w:rPr>
          <w:sz w:val="28"/>
          <w:szCs w:val="28"/>
        </w:rPr>
        <w:t xml:space="preserve"> №447-ФЗ</w:t>
      </w:r>
      <w:r w:rsidRPr="004C778C">
        <w:rPr>
          <w:sz w:val="28"/>
          <w:szCs w:val="28"/>
        </w:rPr>
        <w:t xml:space="preserve">. </w:t>
      </w:r>
    </w:p>
    <w:p w:rsidR="000E0D7D" w:rsidRPr="004C778C" w:rsidRDefault="004C778C" w:rsidP="004C778C">
      <w:pPr>
        <w:spacing w:line="240" w:lineRule="auto"/>
        <w:rPr>
          <w:sz w:val="28"/>
          <w:szCs w:val="28"/>
        </w:rPr>
      </w:pPr>
      <w:r w:rsidRPr="004C778C">
        <w:rPr>
          <w:sz w:val="28"/>
          <w:szCs w:val="28"/>
        </w:rPr>
        <w:t>Баланс выгод и издержек рассмотренных в</w:t>
      </w:r>
      <w:r w:rsidR="0022154F">
        <w:rPr>
          <w:sz w:val="28"/>
          <w:szCs w:val="28"/>
        </w:rPr>
        <w:t xml:space="preserve">ариантов достижения поставленной цели </w:t>
      </w:r>
      <w:r w:rsidRPr="004C778C">
        <w:rPr>
          <w:sz w:val="28"/>
          <w:szCs w:val="28"/>
        </w:rPr>
        <w:t>позволяет рекомендовать вариант совершенствования применения существующего государственного регулирования.</w:t>
      </w:r>
    </w:p>
    <w:p w:rsidR="004C778C" w:rsidRDefault="004C778C" w:rsidP="004C778C">
      <w:pPr>
        <w:pStyle w:val="a5"/>
        <w:spacing w:before="240" w:after="120" w:line="240" w:lineRule="auto"/>
        <w:ind w:left="1344" w:firstLine="0"/>
        <w:rPr>
          <w:b/>
          <w:sz w:val="28"/>
          <w:szCs w:val="28"/>
        </w:rPr>
      </w:pPr>
    </w:p>
    <w:p w:rsidR="00695D73" w:rsidRDefault="00695D73" w:rsidP="000D6922">
      <w:pPr>
        <w:pStyle w:val="a5"/>
        <w:numPr>
          <w:ilvl w:val="0"/>
          <w:numId w:val="17"/>
        </w:numPr>
        <w:spacing w:before="240" w:after="120" w:line="240" w:lineRule="auto"/>
        <w:ind w:left="1344" w:hanging="357"/>
        <w:rPr>
          <w:b/>
          <w:sz w:val="28"/>
          <w:szCs w:val="28"/>
        </w:rPr>
      </w:pPr>
      <w:r w:rsidRPr="00695D73">
        <w:rPr>
          <w:b/>
          <w:sz w:val="28"/>
          <w:szCs w:val="28"/>
        </w:rPr>
        <w:t>Сведения о публичных консультациях</w:t>
      </w:r>
    </w:p>
    <w:p w:rsidR="00695D73" w:rsidRDefault="00695D73" w:rsidP="00695D73">
      <w:pPr>
        <w:pStyle w:val="a5"/>
        <w:spacing w:before="240" w:after="120" w:line="240" w:lineRule="auto"/>
        <w:ind w:left="1344" w:firstLine="0"/>
        <w:rPr>
          <w:b/>
          <w:sz w:val="28"/>
          <w:szCs w:val="28"/>
        </w:rPr>
      </w:pPr>
    </w:p>
    <w:p w:rsidR="00695D73" w:rsidRPr="00695D73" w:rsidRDefault="00695D73" w:rsidP="00695D73">
      <w:pPr>
        <w:pStyle w:val="a5"/>
        <w:spacing w:before="240" w:after="120" w:line="240" w:lineRule="auto"/>
        <w:ind w:left="0" w:firstLine="708"/>
        <w:rPr>
          <w:sz w:val="28"/>
          <w:szCs w:val="28"/>
        </w:rPr>
      </w:pPr>
      <w:r w:rsidRPr="00695D73">
        <w:rPr>
          <w:sz w:val="28"/>
          <w:szCs w:val="28"/>
        </w:rPr>
        <w:t xml:space="preserve">В процессе подготовки заключения об оценке </w:t>
      </w:r>
      <w:r>
        <w:rPr>
          <w:sz w:val="28"/>
          <w:szCs w:val="28"/>
        </w:rPr>
        <w:t>регулирующего воздействия с 10.03.2016 г. по 24.03.2016</w:t>
      </w:r>
      <w:r w:rsidRPr="00695D73">
        <w:rPr>
          <w:sz w:val="28"/>
          <w:szCs w:val="28"/>
        </w:rPr>
        <w:t xml:space="preserve"> г.  были проведены публичные консультации.</w:t>
      </w:r>
    </w:p>
    <w:p w:rsidR="00695D73" w:rsidRPr="00695D73" w:rsidRDefault="00695D73" w:rsidP="00695D73">
      <w:pPr>
        <w:pStyle w:val="a5"/>
        <w:spacing w:before="240" w:after="120" w:line="240" w:lineRule="auto"/>
        <w:ind w:left="0" w:firstLine="708"/>
        <w:rPr>
          <w:sz w:val="28"/>
          <w:szCs w:val="28"/>
        </w:rPr>
      </w:pPr>
      <w:r w:rsidRPr="00695D73">
        <w:rPr>
          <w:sz w:val="28"/>
          <w:szCs w:val="28"/>
        </w:rPr>
        <w:t xml:space="preserve">На официальном сайте Министерства экономики Удмуртской Республики в сети «Интернет» были размещены уведомление о проведении публичных консультаций, перечень вопросов, обсуждаемых в ходе публичных консультаций, проект </w:t>
      </w:r>
      <w:r>
        <w:rPr>
          <w:sz w:val="28"/>
          <w:szCs w:val="28"/>
        </w:rPr>
        <w:t>закона</w:t>
      </w:r>
      <w:r w:rsidRPr="00695D73">
        <w:rPr>
          <w:sz w:val="28"/>
          <w:szCs w:val="28"/>
        </w:rPr>
        <w:t xml:space="preserve"> и пояснительная записка к нему.</w:t>
      </w:r>
    </w:p>
    <w:p w:rsidR="00695D73" w:rsidRPr="00695D73" w:rsidRDefault="00695D73" w:rsidP="00695D73">
      <w:pPr>
        <w:pStyle w:val="a5"/>
        <w:spacing w:before="240" w:after="120" w:line="240" w:lineRule="auto"/>
        <w:ind w:left="0" w:firstLine="708"/>
        <w:rPr>
          <w:sz w:val="28"/>
          <w:szCs w:val="28"/>
        </w:rPr>
      </w:pPr>
      <w:r w:rsidRPr="00695D73">
        <w:rPr>
          <w:sz w:val="28"/>
          <w:szCs w:val="28"/>
        </w:rPr>
        <w:t>Информационные письма о проведении публичных консультаций были направлены следующим адресатам:</w:t>
      </w:r>
    </w:p>
    <w:p w:rsidR="00695D73" w:rsidRPr="00695D73" w:rsidRDefault="00695D73" w:rsidP="00695D73">
      <w:pPr>
        <w:pStyle w:val="a5"/>
        <w:spacing w:before="240" w:after="120" w:line="240" w:lineRule="auto"/>
        <w:ind w:left="0" w:firstLine="0"/>
        <w:rPr>
          <w:sz w:val="28"/>
          <w:szCs w:val="28"/>
        </w:rPr>
      </w:pPr>
      <w:r w:rsidRPr="00695D73">
        <w:rPr>
          <w:sz w:val="28"/>
          <w:szCs w:val="28"/>
        </w:rPr>
        <w:t>– Некоммерческому партнерству «Лига общественных объединений предпринимательства Удмуртской Республики»;</w:t>
      </w:r>
    </w:p>
    <w:p w:rsidR="00695D73" w:rsidRPr="00695D73" w:rsidRDefault="00695D73" w:rsidP="00695D73">
      <w:pPr>
        <w:pStyle w:val="a5"/>
        <w:spacing w:before="240" w:after="120" w:line="240" w:lineRule="auto"/>
        <w:ind w:left="0" w:firstLine="0"/>
        <w:rPr>
          <w:sz w:val="28"/>
          <w:szCs w:val="28"/>
        </w:rPr>
      </w:pPr>
      <w:r w:rsidRPr="00695D73">
        <w:rPr>
          <w:sz w:val="28"/>
          <w:szCs w:val="28"/>
        </w:rPr>
        <w:t>– Ассоциации промышленных предприятий Удмуртии;</w:t>
      </w:r>
    </w:p>
    <w:p w:rsidR="00695D73" w:rsidRPr="00695D73" w:rsidRDefault="00695D73" w:rsidP="00695D73">
      <w:pPr>
        <w:pStyle w:val="a5"/>
        <w:spacing w:before="240" w:after="120" w:line="240" w:lineRule="auto"/>
        <w:ind w:left="0" w:firstLine="0"/>
        <w:rPr>
          <w:sz w:val="28"/>
          <w:szCs w:val="28"/>
        </w:rPr>
      </w:pPr>
      <w:r w:rsidRPr="00695D73">
        <w:rPr>
          <w:sz w:val="28"/>
          <w:szCs w:val="28"/>
        </w:rPr>
        <w:t>–Удмуртскому республиканскому региональному отделению Общероссийской общественной организации «Деловая Россия»;</w:t>
      </w:r>
    </w:p>
    <w:p w:rsidR="00695D73" w:rsidRPr="00695D73" w:rsidRDefault="00695D73" w:rsidP="00695D73">
      <w:pPr>
        <w:pStyle w:val="a5"/>
        <w:spacing w:before="240" w:after="120" w:line="240" w:lineRule="auto"/>
        <w:ind w:left="0" w:firstLine="0"/>
        <w:rPr>
          <w:sz w:val="28"/>
          <w:szCs w:val="28"/>
        </w:rPr>
      </w:pPr>
      <w:r w:rsidRPr="00695D73">
        <w:rPr>
          <w:sz w:val="28"/>
          <w:szCs w:val="28"/>
        </w:rPr>
        <w:t>– Общественной палате Удмуртской Республики;</w:t>
      </w:r>
    </w:p>
    <w:p w:rsidR="00695D73" w:rsidRPr="00695D73" w:rsidRDefault="00780FB4" w:rsidP="00695D73">
      <w:pPr>
        <w:pStyle w:val="a5"/>
        <w:spacing w:before="240" w:after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– У</w:t>
      </w:r>
      <w:r w:rsidR="00695D73" w:rsidRPr="00695D73">
        <w:rPr>
          <w:sz w:val="28"/>
          <w:szCs w:val="28"/>
        </w:rPr>
        <w:t xml:space="preserve">полномоченному по </w:t>
      </w:r>
      <w:r>
        <w:rPr>
          <w:sz w:val="28"/>
          <w:szCs w:val="28"/>
        </w:rPr>
        <w:t xml:space="preserve">защите прав предпринимателей в </w:t>
      </w:r>
      <w:r w:rsidR="00695D73" w:rsidRPr="00695D73">
        <w:rPr>
          <w:sz w:val="28"/>
          <w:szCs w:val="28"/>
        </w:rPr>
        <w:t xml:space="preserve">Удмуртской Республике </w:t>
      </w:r>
      <w:proofErr w:type="spellStart"/>
      <w:r w:rsidR="00695D73" w:rsidRPr="00695D73">
        <w:rPr>
          <w:sz w:val="28"/>
          <w:szCs w:val="28"/>
        </w:rPr>
        <w:t>Прасолову</w:t>
      </w:r>
      <w:proofErr w:type="spellEnd"/>
      <w:r w:rsidR="00695D73" w:rsidRPr="00695D73">
        <w:rPr>
          <w:sz w:val="28"/>
          <w:szCs w:val="28"/>
        </w:rPr>
        <w:t xml:space="preserve"> Александру Алексеевичу;</w:t>
      </w:r>
    </w:p>
    <w:p w:rsidR="00695D73" w:rsidRPr="00695D73" w:rsidRDefault="00695D73" w:rsidP="00695D73">
      <w:pPr>
        <w:pStyle w:val="a5"/>
        <w:spacing w:before="240" w:after="120" w:line="240" w:lineRule="auto"/>
        <w:ind w:left="0" w:firstLine="0"/>
        <w:rPr>
          <w:sz w:val="28"/>
          <w:szCs w:val="28"/>
        </w:rPr>
      </w:pPr>
      <w:r w:rsidRPr="00695D73">
        <w:rPr>
          <w:sz w:val="28"/>
          <w:szCs w:val="28"/>
        </w:rPr>
        <w:t>– администрациям городов и районов Удмуртской Республики.</w:t>
      </w:r>
    </w:p>
    <w:p w:rsidR="00695D73" w:rsidRPr="00695D73" w:rsidRDefault="00695D73" w:rsidP="00780FB4">
      <w:pPr>
        <w:pStyle w:val="a5"/>
        <w:spacing w:before="240" w:after="120" w:line="240" w:lineRule="auto"/>
        <w:ind w:left="0" w:firstLine="708"/>
        <w:rPr>
          <w:sz w:val="28"/>
          <w:szCs w:val="28"/>
        </w:rPr>
      </w:pPr>
      <w:r w:rsidRPr="00695D73">
        <w:rPr>
          <w:sz w:val="28"/>
          <w:szCs w:val="28"/>
        </w:rPr>
        <w:t xml:space="preserve">С документами, размещенными на официальном сайте Министерства экономики Удмуртской Республики в сети «Интернет», ознакомились </w:t>
      </w:r>
      <w:r w:rsidR="00780FB4">
        <w:rPr>
          <w:sz w:val="28"/>
          <w:szCs w:val="28"/>
        </w:rPr>
        <w:t>82 пользователя</w:t>
      </w:r>
      <w:r w:rsidRPr="00695D73">
        <w:rPr>
          <w:sz w:val="28"/>
          <w:szCs w:val="28"/>
        </w:rPr>
        <w:t xml:space="preserve"> сети «Интернет».</w:t>
      </w:r>
    </w:p>
    <w:p w:rsidR="00695D73" w:rsidRPr="00695D73" w:rsidRDefault="00695D73" w:rsidP="00780FB4">
      <w:pPr>
        <w:pStyle w:val="a5"/>
        <w:spacing w:before="240" w:after="120" w:line="240" w:lineRule="auto"/>
        <w:ind w:left="0" w:firstLine="708"/>
        <w:rPr>
          <w:sz w:val="28"/>
          <w:szCs w:val="28"/>
        </w:rPr>
      </w:pPr>
      <w:r w:rsidRPr="00695D73">
        <w:rPr>
          <w:sz w:val="28"/>
          <w:szCs w:val="28"/>
        </w:rPr>
        <w:lastRenderedPageBreak/>
        <w:t xml:space="preserve">В сроки, отведенные на проведение публичных консультаций, замечаний и предложений по проекту постановления не поступило.   </w:t>
      </w:r>
    </w:p>
    <w:p w:rsidR="00695D73" w:rsidRPr="00695D73" w:rsidRDefault="00695D73" w:rsidP="00780FB4">
      <w:pPr>
        <w:pStyle w:val="a5"/>
        <w:spacing w:before="240" w:after="120" w:line="240" w:lineRule="auto"/>
        <w:ind w:left="0" w:firstLine="708"/>
        <w:rPr>
          <w:sz w:val="28"/>
          <w:szCs w:val="28"/>
        </w:rPr>
      </w:pPr>
      <w:r w:rsidRPr="00695D73">
        <w:rPr>
          <w:sz w:val="28"/>
          <w:szCs w:val="28"/>
        </w:rPr>
        <w:t>Отчет о результатах публичных консультаций прилагается.</w:t>
      </w:r>
    </w:p>
    <w:p w:rsidR="00695D73" w:rsidRDefault="00695D73" w:rsidP="00695D73">
      <w:pPr>
        <w:pStyle w:val="a5"/>
        <w:spacing w:before="240" w:after="120" w:line="240" w:lineRule="auto"/>
        <w:ind w:left="1344" w:firstLine="0"/>
        <w:rPr>
          <w:b/>
          <w:sz w:val="28"/>
          <w:szCs w:val="28"/>
        </w:rPr>
      </w:pPr>
    </w:p>
    <w:p w:rsidR="00695D73" w:rsidRDefault="00695D73" w:rsidP="00695D73">
      <w:pPr>
        <w:pStyle w:val="a5"/>
        <w:spacing w:before="240" w:after="120" w:line="240" w:lineRule="auto"/>
        <w:ind w:left="1344" w:firstLine="0"/>
        <w:rPr>
          <w:b/>
          <w:sz w:val="28"/>
          <w:szCs w:val="28"/>
        </w:rPr>
      </w:pPr>
    </w:p>
    <w:p w:rsidR="003E5E9F" w:rsidRPr="00695D73" w:rsidRDefault="002F6D1F" w:rsidP="00695D73">
      <w:pPr>
        <w:pStyle w:val="a5"/>
        <w:numPr>
          <w:ilvl w:val="0"/>
          <w:numId w:val="17"/>
        </w:numPr>
        <w:spacing w:before="240" w:after="120" w:line="240" w:lineRule="auto"/>
        <w:ind w:left="1344" w:hanging="357"/>
        <w:rPr>
          <w:b/>
          <w:sz w:val="28"/>
          <w:szCs w:val="28"/>
        </w:rPr>
      </w:pPr>
      <w:r w:rsidRPr="00695D73">
        <w:rPr>
          <w:b/>
          <w:sz w:val="28"/>
          <w:szCs w:val="28"/>
        </w:rPr>
        <w:t>Основные группы лиц и</w:t>
      </w:r>
      <w:r w:rsidR="003E5E9F" w:rsidRPr="00695D73">
        <w:rPr>
          <w:b/>
          <w:sz w:val="28"/>
          <w:szCs w:val="28"/>
        </w:rPr>
        <w:t>нтересы</w:t>
      </w:r>
      <w:r w:rsidR="00F663EF" w:rsidRPr="00695D73">
        <w:rPr>
          <w:b/>
          <w:sz w:val="28"/>
          <w:szCs w:val="28"/>
        </w:rPr>
        <w:t>,</w:t>
      </w:r>
      <w:r w:rsidR="003E5E9F" w:rsidRPr="00695D73">
        <w:rPr>
          <w:b/>
          <w:sz w:val="28"/>
          <w:szCs w:val="28"/>
        </w:rPr>
        <w:t xml:space="preserve"> которых будут затронуты предлагаемым государственным регулированием</w:t>
      </w:r>
    </w:p>
    <w:p w:rsidR="007E499C" w:rsidRDefault="002F6D1F" w:rsidP="000D69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публичных консультаци</w:t>
      </w:r>
      <w:r w:rsidR="009C43CD">
        <w:rPr>
          <w:sz w:val="28"/>
          <w:szCs w:val="28"/>
        </w:rPr>
        <w:t>ях</w:t>
      </w:r>
      <w:r>
        <w:rPr>
          <w:sz w:val="28"/>
          <w:szCs w:val="28"/>
        </w:rPr>
        <w:t xml:space="preserve"> при проведении оценки регулирующего воздействия проектов нормативных правовых актов Удмуртской Республики </w:t>
      </w:r>
      <w:r w:rsidR="009C43CD">
        <w:rPr>
          <w:sz w:val="28"/>
          <w:szCs w:val="28"/>
        </w:rPr>
        <w:t xml:space="preserve"> и проведении экспертизы действующих нормативных правовых актов Удмуртской Республики могут участвовать любые физические и юридические лица. </w:t>
      </w:r>
    </w:p>
    <w:p w:rsidR="009C43CD" w:rsidRDefault="009C43CD" w:rsidP="000D69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связи с этим</w:t>
      </w:r>
      <w:r w:rsidR="009036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данным проектом постановления Правительства Удмуртской Республики </w:t>
      </w:r>
      <w:r w:rsidR="009036AD">
        <w:rPr>
          <w:sz w:val="28"/>
          <w:szCs w:val="28"/>
        </w:rPr>
        <w:t>могут быть</w:t>
      </w:r>
      <w:r>
        <w:rPr>
          <w:sz w:val="28"/>
          <w:szCs w:val="28"/>
        </w:rPr>
        <w:t xml:space="preserve"> затронуты интересы всех субъектов предпринимательской</w:t>
      </w:r>
      <w:r w:rsidR="00F439CB">
        <w:rPr>
          <w:sz w:val="28"/>
          <w:szCs w:val="28"/>
        </w:rPr>
        <w:t xml:space="preserve"> и инвестиционной деятельности.</w:t>
      </w:r>
    </w:p>
    <w:p w:rsidR="003E5E9F" w:rsidRPr="003E5E9F" w:rsidRDefault="003E5E9F" w:rsidP="000D6922">
      <w:pPr>
        <w:pStyle w:val="a5"/>
        <w:numPr>
          <w:ilvl w:val="0"/>
          <w:numId w:val="17"/>
        </w:numPr>
        <w:spacing w:before="240" w:after="120" w:line="240" w:lineRule="auto"/>
        <w:ind w:left="1344" w:hanging="357"/>
        <w:rPr>
          <w:b/>
          <w:sz w:val="28"/>
          <w:szCs w:val="28"/>
        </w:rPr>
      </w:pPr>
      <w:r w:rsidRPr="003E5E9F">
        <w:rPr>
          <w:b/>
          <w:sz w:val="28"/>
          <w:szCs w:val="28"/>
        </w:rPr>
        <w:t xml:space="preserve">Оценка изменения расходов </w:t>
      </w:r>
      <w:r w:rsidR="009036AD" w:rsidRPr="009036AD">
        <w:rPr>
          <w:b/>
          <w:sz w:val="28"/>
          <w:szCs w:val="28"/>
        </w:rPr>
        <w:t xml:space="preserve">субъектов предпринимательской и инвестиционной деятельности </w:t>
      </w:r>
    </w:p>
    <w:p w:rsidR="007B236A" w:rsidRDefault="009036AD" w:rsidP="006C7348">
      <w:pPr>
        <w:spacing w:line="240" w:lineRule="auto"/>
        <w:ind w:firstLine="629"/>
        <w:rPr>
          <w:sz w:val="28"/>
          <w:szCs w:val="28"/>
        </w:rPr>
      </w:pPr>
      <w:r w:rsidRPr="009036AD">
        <w:rPr>
          <w:sz w:val="28"/>
          <w:szCs w:val="28"/>
        </w:rPr>
        <w:t xml:space="preserve">Предлагаемым проектом </w:t>
      </w:r>
      <w:r w:rsidR="00896FE0">
        <w:rPr>
          <w:sz w:val="28"/>
          <w:szCs w:val="28"/>
        </w:rPr>
        <w:t xml:space="preserve">закона Удмуртской Республики </w:t>
      </w:r>
      <w:r w:rsidRPr="009036AD">
        <w:rPr>
          <w:sz w:val="28"/>
          <w:szCs w:val="28"/>
        </w:rPr>
        <w:t>не вводится дополнительных обязатель</w:t>
      </w:r>
      <w:proofErr w:type="gramStart"/>
      <w:r w:rsidRPr="009036AD">
        <w:rPr>
          <w:sz w:val="28"/>
          <w:szCs w:val="28"/>
        </w:rPr>
        <w:t>ств дл</w:t>
      </w:r>
      <w:proofErr w:type="gramEnd"/>
      <w:r w:rsidRPr="009036AD">
        <w:rPr>
          <w:sz w:val="28"/>
          <w:szCs w:val="28"/>
        </w:rPr>
        <w:t xml:space="preserve">я </w:t>
      </w:r>
      <w:r w:rsidR="006C7348">
        <w:rPr>
          <w:sz w:val="28"/>
          <w:szCs w:val="28"/>
        </w:rPr>
        <w:t xml:space="preserve">субъектов </w:t>
      </w:r>
      <w:r>
        <w:rPr>
          <w:sz w:val="28"/>
          <w:szCs w:val="28"/>
        </w:rPr>
        <w:t>предпринимательской и инвестиционной деятельности.</w:t>
      </w:r>
      <w:r w:rsidR="006C7348">
        <w:rPr>
          <w:sz w:val="28"/>
          <w:szCs w:val="28"/>
        </w:rPr>
        <w:t xml:space="preserve"> </w:t>
      </w:r>
      <w:r w:rsidR="007B236A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э</w:t>
      </w:r>
      <w:r w:rsidR="007B236A">
        <w:rPr>
          <w:sz w:val="28"/>
          <w:szCs w:val="28"/>
        </w:rPr>
        <w:t>т</w:t>
      </w:r>
      <w:r>
        <w:rPr>
          <w:sz w:val="28"/>
          <w:szCs w:val="28"/>
        </w:rPr>
        <w:t xml:space="preserve">им, </w:t>
      </w:r>
      <w:r w:rsidRPr="009036AD">
        <w:rPr>
          <w:sz w:val="28"/>
          <w:szCs w:val="28"/>
        </w:rPr>
        <w:t xml:space="preserve">расходы </w:t>
      </w:r>
      <w:r w:rsidR="006C7348">
        <w:rPr>
          <w:sz w:val="28"/>
          <w:szCs w:val="28"/>
        </w:rPr>
        <w:t xml:space="preserve">данной группы участников </w:t>
      </w:r>
      <w:r>
        <w:rPr>
          <w:sz w:val="28"/>
          <w:szCs w:val="28"/>
        </w:rPr>
        <w:t>не изменятся</w:t>
      </w:r>
      <w:r w:rsidR="007B236A">
        <w:rPr>
          <w:sz w:val="28"/>
          <w:szCs w:val="28"/>
        </w:rPr>
        <w:t>.</w:t>
      </w:r>
    </w:p>
    <w:p w:rsidR="00B12C67" w:rsidRDefault="00B4485B" w:rsidP="000D6922">
      <w:pPr>
        <w:pStyle w:val="a5"/>
        <w:numPr>
          <w:ilvl w:val="0"/>
          <w:numId w:val="17"/>
        </w:numPr>
        <w:spacing w:before="240" w:after="120" w:line="240" w:lineRule="auto"/>
        <w:ind w:left="1344" w:hanging="357"/>
        <w:rPr>
          <w:b/>
          <w:sz w:val="28"/>
          <w:szCs w:val="28"/>
        </w:rPr>
      </w:pPr>
      <w:r w:rsidRPr="00B4485B">
        <w:rPr>
          <w:b/>
          <w:sz w:val="28"/>
          <w:szCs w:val="28"/>
        </w:rPr>
        <w:t xml:space="preserve">Оценка расходов бюджета Удмуртской Республики </w:t>
      </w:r>
    </w:p>
    <w:p w:rsidR="004F45FA" w:rsidRDefault="004F45FA" w:rsidP="000D6922">
      <w:pPr>
        <w:spacing w:line="240" w:lineRule="auto"/>
        <w:ind w:firstLine="629"/>
        <w:rPr>
          <w:sz w:val="28"/>
          <w:szCs w:val="28"/>
        </w:rPr>
      </w:pPr>
      <w:r>
        <w:rPr>
          <w:sz w:val="28"/>
          <w:szCs w:val="28"/>
        </w:rPr>
        <w:t>Организация исполнения предлагаемого государственного регулирования исполнительными органами государственной власти Удмуртской Республики и государственными органами Удмуртской Республики</w:t>
      </w:r>
      <w:r w:rsidR="00521E3F">
        <w:rPr>
          <w:sz w:val="28"/>
          <w:szCs w:val="28"/>
        </w:rPr>
        <w:t xml:space="preserve">, </w:t>
      </w:r>
      <w:r w:rsidR="00BF12D6">
        <w:rPr>
          <w:sz w:val="28"/>
          <w:szCs w:val="28"/>
        </w:rPr>
        <w:t>а также субъектами, обладающими</w:t>
      </w:r>
      <w:r w:rsidR="00521E3F" w:rsidRPr="00521E3F">
        <w:rPr>
          <w:sz w:val="28"/>
          <w:szCs w:val="28"/>
        </w:rPr>
        <w:t xml:space="preserve"> правом законодательной инициативы в Государственном Совете Удмуртской </w:t>
      </w:r>
      <w:proofErr w:type="gramStart"/>
      <w:r w:rsidR="00521E3F" w:rsidRPr="00521E3F">
        <w:rPr>
          <w:sz w:val="28"/>
          <w:szCs w:val="28"/>
        </w:rPr>
        <w:t>Республики, предусмотренные частью 1 статьи 37 Конституции Удмуртской Республики</w:t>
      </w:r>
      <w:r>
        <w:rPr>
          <w:sz w:val="28"/>
          <w:szCs w:val="28"/>
        </w:rPr>
        <w:t xml:space="preserve"> не потребует</w:t>
      </w:r>
      <w:proofErr w:type="gramEnd"/>
      <w:r>
        <w:rPr>
          <w:sz w:val="28"/>
          <w:szCs w:val="28"/>
        </w:rPr>
        <w:t xml:space="preserve"> дополнительных расходов из бюджета Удмуртской Республики.</w:t>
      </w:r>
    </w:p>
    <w:p w:rsidR="00B4485B" w:rsidRDefault="00AE08F1" w:rsidP="000D6922">
      <w:pPr>
        <w:pStyle w:val="a5"/>
        <w:numPr>
          <w:ilvl w:val="0"/>
          <w:numId w:val="17"/>
        </w:numPr>
        <w:spacing w:before="240" w:after="120" w:line="240" w:lineRule="auto"/>
        <w:ind w:left="134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результаты, риски и ограничения государственного регулирования </w:t>
      </w:r>
    </w:p>
    <w:p w:rsidR="00AE08F1" w:rsidRDefault="00AE08F1" w:rsidP="00AE08F1">
      <w:pPr>
        <w:pStyle w:val="a5"/>
        <w:spacing w:before="240" w:after="120" w:line="240" w:lineRule="auto"/>
        <w:ind w:left="1344" w:firstLine="0"/>
        <w:rPr>
          <w:b/>
          <w:sz w:val="28"/>
          <w:szCs w:val="28"/>
        </w:rPr>
      </w:pPr>
    </w:p>
    <w:p w:rsidR="00FA2F1B" w:rsidRDefault="00FA2F1B" w:rsidP="00AE08F1">
      <w:pPr>
        <w:pStyle w:val="a5"/>
        <w:spacing w:before="240" w:after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Представленный проект закона Удмуртской Республики направлен на совершенствование механизма проведения оценки регулирующего воздействи</w:t>
      </w:r>
      <w:r w:rsidR="0053757E">
        <w:rPr>
          <w:sz w:val="28"/>
          <w:szCs w:val="28"/>
        </w:rPr>
        <w:t xml:space="preserve">я проектов нормативных правовых актов и экспертизы нормативных правовых актов Удмуртской Республики. </w:t>
      </w:r>
      <w:r>
        <w:rPr>
          <w:sz w:val="28"/>
          <w:szCs w:val="28"/>
        </w:rPr>
        <w:t xml:space="preserve"> </w:t>
      </w:r>
    </w:p>
    <w:p w:rsidR="00AE08F1" w:rsidRPr="0053757E" w:rsidRDefault="0053757E" w:rsidP="0053757E">
      <w:pPr>
        <w:pStyle w:val="a5"/>
        <w:spacing w:before="240" w:after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Риск невозможности</w:t>
      </w:r>
      <w:r w:rsidR="00FA2F1B" w:rsidRPr="00FA2F1B">
        <w:rPr>
          <w:sz w:val="28"/>
          <w:szCs w:val="28"/>
        </w:rPr>
        <w:t xml:space="preserve"> достижен</w:t>
      </w:r>
      <w:r>
        <w:rPr>
          <w:sz w:val="28"/>
          <w:szCs w:val="28"/>
        </w:rPr>
        <w:t>ия цели регулирования отсутствуе</w:t>
      </w:r>
      <w:r w:rsidR="00FA2F1B" w:rsidRPr="00FA2F1B">
        <w:rPr>
          <w:sz w:val="28"/>
          <w:szCs w:val="28"/>
        </w:rPr>
        <w:t>т.</w:t>
      </w:r>
    </w:p>
    <w:p w:rsidR="00AE08F1" w:rsidRDefault="00AE08F1" w:rsidP="00AE08F1">
      <w:pPr>
        <w:pStyle w:val="a5"/>
        <w:spacing w:before="240" w:after="120" w:line="240" w:lineRule="auto"/>
        <w:ind w:left="1344" w:firstLine="0"/>
        <w:rPr>
          <w:b/>
          <w:sz w:val="28"/>
          <w:szCs w:val="28"/>
        </w:rPr>
      </w:pPr>
    </w:p>
    <w:p w:rsidR="00AE08F1" w:rsidRPr="00B4485B" w:rsidRDefault="00E115C3" w:rsidP="000D6922">
      <w:pPr>
        <w:pStyle w:val="a5"/>
        <w:numPr>
          <w:ilvl w:val="0"/>
          <w:numId w:val="17"/>
        </w:numPr>
        <w:spacing w:before="240" w:after="120" w:line="240" w:lineRule="auto"/>
        <w:ind w:left="134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Реализация государственного регулирования и последующий мониторинг </w:t>
      </w:r>
    </w:p>
    <w:p w:rsidR="005E4EF6" w:rsidRDefault="005E4EF6" w:rsidP="000D6922">
      <w:pPr>
        <w:spacing w:line="240" w:lineRule="auto"/>
        <w:ind w:firstLine="629"/>
        <w:rPr>
          <w:sz w:val="28"/>
          <w:szCs w:val="28"/>
        </w:rPr>
      </w:pPr>
    </w:p>
    <w:p w:rsidR="005E4EF6" w:rsidRDefault="00EB5ED7" w:rsidP="000D6922">
      <w:pPr>
        <w:spacing w:line="240" w:lineRule="auto"/>
        <w:ind w:firstLine="629"/>
        <w:rPr>
          <w:sz w:val="28"/>
          <w:szCs w:val="28"/>
        </w:rPr>
      </w:pPr>
      <w:r>
        <w:rPr>
          <w:sz w:val="28"/>
          <w:szCs w:val="28"/>
        </w:rPr>
        <w:t>Уполномоченным органом Удмуртской Республики,</w:t>
      </w:r>
      <w:r w:rsidR="00131D35">
        <w:rPr>
          <w:sz w:val="28"/>
          <w:szCs w:val="28"/>
        </w:rPr>
        <w:t xml:space="preserve"> т.е. Министерством экономики Удмуртской Республики, на постоянной основе осуществляется мониторинг развития оценки регулирующего воздействия проектов нормативных правовых актов и экспертизы действующих нормативных правовых актов </w:t>
      </w:r>
      <w:r w:rsidR="000E0D7D">
        <w:rPr>
          <w:sz w:val="28"/>
          <w:szCs w:val="28"/>
        </w:rPr>
        <w:t xml:space="preserve">Удмуртской Республики, в ежегодном докладе отражаются вся информация о нововведениях, результатах, достижениях и примеры лучших практик.  </w:t>
      </w:r>
      <w:r w:rsidR="00131D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5E4EF6" w:rsidRDefault="003D57AF" w:rsidP="000D6922">
      <w:pPr>
        <w:spacing w:line="240" w:lineRule="auto"/>
        <w:ind w:firstLine="629"/>
        <w:rPr>
          <w:sz w:val="28"/>
          <w:szCs w:val="28"/>
        </w:rPr>
      </w:pPr>
      <w:r w:rsidRPr="003D57AF">
        <w:rPr>
          <w:sz w:val="28"/>
          <w:szCs w:val="28"/>
        </w:rPr>
        <w:t xml:space="preserve">По итогам проведения оценки регулирующего воздействия проекта </w:t>
      </w:r>
      <w:r>
        <w:rPr>
          <w:sz w:val="28"/>
          <w:szCs w:val="28"/>
        </w:rPr>
        <w:t xml:space="preserve">закона Удмуртской Республики </w:t>
      </w:r>
      <w:r w:rsidRPr="003D57AF">
        <w:rPr>
          <w:sz w:val="28"/>
          <w:szCs w:val="28"/>
        </w:rPr>
        <w:t>можно сделать вывод об отсутствии в нем положений, вводящих избыточные обязанности, запреты и ограничения для субъектов предпринимательской</w:t>
      </w:r>
      <w:r>
        <w:rPr>
          <w:sz w:val="28"/>
          <w:szCs w:val="28"/>
        </w:rPr>
        <w:t xml:space="preserve"> и инвестиционной</w:t>
      </w:r>
      <w:r w:rsidRPr="003D57AF">
        <w:rPr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</w:t>
      </w:r>
      <w:r w:rsidR="00D1249A">
        <w:rPr>
          <w:sz w:val="28"/>
          <w:szCs w:val="28"/>
        </w:rPr>
        <w:t xml:space="preserve"> и инвестиционной</w:t>
      </w:r>
      <w:r w:rsidRPr="003D57AF">
        <w:rPr>
          <w:sz w:val="28"/>
          <w:szCs w:val="28"/>
        </w:rPr>
        <w:t xml:space="preserve"> деятельности и бюджета Удмуртской Республики.</w:t>
      </w:r>
    </w:p>
    <w:p w:rsidR="005E4EF6" w:rsidRDefault="005E4EF6" w:rsidP="000D6922">
      <w:pPr>
        <w:spacing w:line="240" w:lineRule="auto"/>
        <w:ind w:firstLine="629"/>
        <w:rPr>
          <w:sz w:val="28"/>
          <w:szCs w:val="28"/>
        </w:rPr>
      </w:pPr>
    </w:p>
    <w:p w:rsidR="0069517F" w:rsidRDefault="0069517F" w:rsidP="000D6922">
      <w:pPr>
        <w:spacing w:line="240" w:lineRule="auto"/>
        <w:ind w:firstLine="629"/>
        <w:rPr>
          <w:sz w:val="28"/>
          <w:szCs w:val="28"/>
        </w:rPr>
      </w:pPr>
    </w:p>
    <w:p w:rsidR="005E4EF6" w:rsidRPr="005E4EF6" w:rsidRDefault="005E4EF6" w:rsidP="005E4EF6">
      <w:pPr>
        <w:spacing w:line="240" w:lineRule="auto"/>
        <w:ind w:firstLine="629"/>
        <w:rPr>
          <w:sz w:val="28"/>
          <w:szCs w:val="28"/>
        </w:rPr>
      </w:pPr>
    </w:p>
    <w:tbl>
      <w:tblPr>
        <w:tblW w:w="9356" w:type="dxa"/>
        <w:tblLayout w:type="fixed"/>
        <w:tblLook w:val="04A0"/>
      </w:tblPr>
      <w:tblGrid>
        <w:gridCol w:w="5104"/>
        <w:gridCol w:w="1984"/>
        <w:gridCol w:w="2268"/>
      </w:tblGrid>
      <w:tr w:rsidR="005E4EF6" w:rsidRPr="005E4EF6" w:rsidTr="005E4EF6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EF6" w:rsidRPr="005E4EF6" w:rsidRDefault="005E4EF6" w:rsidP="005E4EF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E4EF6">
              <w:rPr>
                <w:sz w:val="28"/>
                <w:szCs w:val="28"/>
              </w:rPr>
              <w:t xml:space="preserve">Заместитель министра экономики </w:t>
            </w:r>
          </w:p>
          <w:p w:rsidR="005E4EF6" w:rsidRPr="005E4EF6" w:rsidRDefault="005E4EF6" w:rsidP="005E4EF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E4EF6">
              <w:rPr>
                <w:sz w:val="28"/>
                <w:szCs w:val="28"/>
              </w:rPr>
              <w:t>Удмуртской Республики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EF6" w:rsidRPr="005E4EF6" w:rsidRDefault="005E4EF6" w:rsidP="005E4EF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2F1B" w:rsidRPr="005E4EF6" w:rsidRDefault="005E4EF6" w:rsidP="005E4EF6">
            <w:pPr>
              <w:tabs>
                <w:tab w:val="left" w:pos="1983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E4EF6">
              <w:rPr>
                <w:sz w:val="28"/>
                <w:szCs w:val="28"/>
              </w:rPr>
              <w:t>М.А. Гуреева</w:t>
            </w:r>
          </w:p>
        </w:tc>
      </w:tr>
    </w:tbl>
    <w:p w:rsidR="005E4EF6" w:rsidRPr="005E4EF6" w:rsidRDefault="005E4EF6" w:rsidP="005E4EF6">
      <w:pPr>
        <w:spacing w:line="240" w:lineRule="auto"/>
        <w:ind w:firstLine="0"/>
        <w:rPr>
          <w:sz w:val="28"/>
          <w:szCs w:val="28"/>
        </w:rPr>
      </w:pPr>
    </w:p>
    <w:p w:rsidR="005E4EF6" w:rsidRPr="005E4EF6" w:rsidRDefault="005E4EF6" w:rsidP="005E4EF6">
      <w:pPr>
        <w:spacing w:line="240" w:lineRule="auto"/>
        <w:ind w:firstLine="0"/>
        <w:rPr>
          <w:sz w:val="28"/>
          <w:szCs w:val="28"/>
        </w:rPr>
      </w:pPr>
    </w:p>
    <w:p w:rsidR="005E4EF6" w:rsidRPr="005E4EF6" w:rsidRDefault="005E4EF6" w:rsidP="005E4EF6">
      <w:pPr>
        <w:spacing w:line="240" w:lineRule="auto"/>
        <w:ind w:firstLine="0"/>
        <w:rPr>
          <w:sz w:val="28"/>
          <w:szCs w:val="28"/>
        </w:rPr>
      </w:pPr>
    </w:p>
    <w:p w:rsidR="005E4EF6" w:rsidRPr="005E4EF6" w:rsidRDefault="005E4EF6" w:rsidP="005E4EF6">
      <w:pPr>
        <w:spacing w:line="240" w:lineRule="auto"/>
        <w:ind w:firstLine="0"/>
        <w:rPr>
          <w:sz w:val="28"/>
          <w:szCs w:val="28"/>
        </w:rPr>
      </w:pPr>
    </w:p>
    <w:p w:rsidR="005E4EF6" w:rsidRPr="005E4EF6" w:rsidRDefault="005E4EF6" w:rsidP="005E4EF6">
      <w:pPr>
        <w:spacing w:line="240" w:lineRule="auto"/>
        <w:ind w:firstLine="0"/>
        <w:rPr>
          <w:sz w:val="18"/>
          <w:szCs w:val="18"/>
        </w:rPr>
      </w:pPr>
      <w:r w:rsidRPr="005E4EF6">
        <w:rPr>
          <w:sz w:val="18"/>
          <w:szCs w:val="18"/>
        </w:rPr>
        <w:t xml:space="preserve">Исп. Романова Юлия Николаевна </w:t>
      </w:r>
    </w:p>
    <w:p w:rsidR="005E4EF6" w:rsidRPr="005E4EF6" w:rsidRDefault="005E4EF6" w:rsidP="005E4EF6">
      <w:pPr>
        <w:spacing w:line="240" w:lineRule="auto"/>
        <w:ind w:firstLine="0"/>
        <w:rPr>
          <w:sz w:val="18"/>
          <w:szCs w:val="18"/>
        </w:rPr>
      </w:pPr>
      <w:r w:rsidRPr="005E4EF6">
        <w:rPr>
          <w:sz w:val="18"/>
          <w:szCs w:val="18"/>
        </w:rPr>
        <w:t>тел. (3412) 497-588</w:t>
      </w:r>
    </w:p>
    <w:p w:rsidR="005E4EF6" w:rsidRPr="005E4EF6" w:rsidRDefault="005E4EF6" w:rsidP="005E4EF6">
      <w:pPr>
        <w:spacing w:line="240" w:lineRule="auto"/>
        <w:ind w:firstLine="0"/>
        <w:rPr>
          <w:sz w:val="28"/>
          <w:szCs w:val="28"/>
          <w:lang w:val="en-US"/>
        </w:rPr>
      </w:pPr>
      <w:proofErr w:type="gramStart"/>
      <w:r w:rsidRPr="005E4EF6">
        <w:rPr>
          <w:sz w:val="18"/>
          <w:szCs w:val="18"/>
          <w:lang w:val="en-US"/>
        </w:rPr>
        <w:t>e-mail</w:t>
      </w:r>
      <w:proofErr w:type="gramEnd"/>
      <w:r w:rsidRPr="005E4EF6">
        <w:rPr>
          <w:sz w:val="18"/>
          <w:szCs w:val="18"/>
          <w:lang w:val="en-US"/>
        </w:rPr>
        <w:t xml:space="preserve">: </w:t>
      </w:r>
      <w:hyperlink r:id="rId12" w:history="1">
        <w:r w:rsidRPr="005E4EF6">
          <w:rPr>
            <w:rStyle w:val="ac"/>
            <w:sz w:val="18"/>
            <w:szCs w:val="18"/>
            <w:lang w:val="en-US"/>
          </w:rPr>
          <w:t>syn@economy.udmlink.ru</w:t>
        </w:r>
      </w:hyperlink>
    </w:p>
    <w:sectPr w:rsidR="005E4EF6" w:rsidRPr="005E4EF6" w:rsidSect="0049565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8C" w:rsidRDefault="004C778C" w:rsidP="00495654">
      <w:pPr>
        <w:spacing w:line="240" w:lineRule="auto"/>
      </w:pPr>
      <w:r>
        <w:separator/>
      </w:r>
    </w:p>
  </w:endnote>
  <w:endnote w:type="continuationSeparator" w:id="0">
    <w:p w:rsidR="004C778C" w:rsidRDefault="004C778C" w:rsidP="00495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8C" w:rsidRDefault="004C778C" w:rsidP="00495654">
      <w:pPr>
        <w:spacing w:line="240" w:lineRule="auto"/>
      </w:pPr>
      <w:r>
        <w:separator/>
      </w:r>
    </w:p>
  </w:footnote>
  <w:footnote w:type="continuationSeparator" w:id="0">
    <w:p w:rsidR="004C778C" w:rsidRDefault="004C778C" w:rsidP="004956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4775"/>
      <w:docPartObj>
        <w:docPartGallery w:val="Page Numbers (Top of Page)"/>
        <w:docPartUnique/>
      </w:docPartObj>
    </w:sdtPr>
    <w:sdtContent>
      <w:p w:rsidR="004C778C" w:rsidRDefault="00866C39">
        <w:pPr>
          <w:pStyle w:val="a6"/>
          <w:jc w:val="right"/>
        </w:pPr>
        <w:fldSimple w:instr=" PAGE   \* MERGEFORMAT ">
          <w:r w:rsidR="000E1778">
            <w:rPr>
              <w:noProof/>
            </w:rPr>
            <w:t>4</w:t>
          </w:r>
        </w:fldSimple>
      </w:p>
    </w:sdtContent>
  </w:sdt>
  <w:p w:rsidR="004C778C" w:rsidRDefault="004C77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2CD2"/>
    <w:multiLevelType w:val="hybridMultilevel"/>
    <w:tmpl w:val="69C8B2A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CAE9874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0374C69"/>
    <w:multiLevelType w:val="hybridMultilevel"/>
    <w:tmpl w:val="5E8A6D3C"/>
    <w:lvl w:ilvl="0" w:tplc="05F83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8A1277"/>
    <w:multiLevelType w:val="hybridMultilevel"/>
    <w:tmpl w:val="847ABD82"/>
    <w:lvl w:ilvl="0" w:tplc="88E2B8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E08D0"/>
    <w:multiLevelType w:val="hybridMultilevel"/>
    <w:tmpl w:val="6DC0F5A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7D0E08FC">
      <w:start w:val="1"/>
      <w:numFmt w:val="russianLower"/>
      <w:lvlText w:val="%2)"/>
      <w:lvlJc w:val="left"/>
      <w:pPr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4980660"/>
    <w:multiLevelType w:val="hybridMultilevel"/>
    <w:tmpl w:val="9A2610F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7F7BD1"/>
    <w:multiLevelType w:val="hybridMultilevel"/>
    <w:tmpl w:val="84A89626"/>
    <w:lvl w:ilvl="0" w:tplc="744CEB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9F2FC6"/>
    <w:multiLevelType w:val="hybridMultilevel"/>
    <w:tmpl w:val="03BEDF3A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7">
    <w:nsid w:val="2E37340F"/>
    <w:multiLevelType w:val="hybridMultilevel"/>
    <w:tmpl w:val="B5EC9516"/>
    <w:lvl w:ilvl="0" w:tplc="1CAE9874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5D082E"/>
    <w:multiLevelType w:val="hybridMultilevel"/>
    <w:tmpl w:val="FFF2982E"/>
    <w:lvl w:ilvl="0" w:tplc="04190013">
      <w:start w:val="1"/>
      <w:numFmt w:val="upperRoman"/>
      <w:lvlText w:val="%1."/>
      <w:lvlJc w:val="righ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9">
    <w:nsid w:val="3F671C2F"/>
    <w:multiLevelType w:val="hybridMultilevel"/>
    <w:tmpl w:val="6B229A3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16450C8">
      <w:start w:val="1"/>
      <w:numFmt w:val="bullet"/>
      <w:lvlText w:val=""/>
      <w:lvlJc w:val="left"/>
      <w:pPr>
        <w:ind w:left="2880" w:hanging="180"/>
      </w:pPr>
      <w:rPr>
        <w:rFonts w:ascii="Symbol" w:hAnsi="Symbol" w:hint="default"/>
        <w:sz w:val="16"/>
      </w:rPr>
    </w:lvl>
    <w:lvl w:ilvl="3" w:tplc="2F3C8292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F9569A4"/>
    <w:multiLevelType w:val="hybridMultilevel"/>
    <w:tmpl w:val="0ECE3AB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1CAE9874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13B2E83"/>
    <w:multiLevelType w:val="hybridMultilevel"/>
    <w:tmpl w:val="46022F78"/>
    <w:lvl w:ilvl="0" w:tplc="BB925BC6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C911CBA"/>
    <w:multiLevelType w:val="hybridMultilevel"/>
    <w:tmpl w:val="9F7E44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E82B81"/>
    <w:multiLevelType w:val="multilevel"/>
    <w:tmpl w:val="9CDC165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83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522E7E68"/>
    <w:multiLevelType w:val="hybridMultilevel"/>
    <w:tmpl w:val="F02ED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7AC7E1B"/>
    <w:multiLevelType w:val="hybridMultilevel"/>
    <w:tmpl w:val="5466575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BBD75D7"/>
    <w:multiLevelType w:val="hybridMultilevel"/>
    <w:tmpl w:val="F83230DE"/>
    <w:lvl w:ilvl="0" w:tplc="04190011">
      <w:start w:val="1"/>
      <w:numFmt w:val="decimal"/>
      <w:lvlText w:val="%1)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7">
    <w:nsid w:val="6C7A4454"/>
    <w:multiLevelType w:val="hybridMultilevel"/>
    <w:tmpl w:val="E47E5374"/>
    <w:lvl w:ilvl="0" w:tplc="2BFCE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882475"/>
    <w:multiLevelType w:val="hybridMultilevel"/>
    <w:tmpl w:val="B90A52B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7D0E08FC">
      <w:start w:val="1"/>
      <w:numFmt w:val="russianLower"/>
      <w:lvlText w:val="%2)"/>
      <w:lvlJc w:val="left"/>
      <w:pPr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CF10B71"/>
    <w:multiLevelType w:val="hybridMultilevel"/>
    <w:tmpl w:val="4472172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1CAE9874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18"/>
  </w:num>
  <w:num w:numId="7">
    <w:abstractNumId w:val="11"/>
  </w:num>
  <w:num w:numId="8">
    <w:abstractNumId w:val="4"/>
  </w:num>
  <w:num w:numId="9">
    <w:abstractNumId w:val="12"/>
  </w:num>
  <w:num w:numId="10">
    <w:abstractNumId w:val="19"/>
  </w:num>
  <w:num w:numId="11">
    <w:abstractNumId w:val="15"/>
  </w:num>
  <w:num w:numId="12">
    <w:abstractNumId w:val="10"/>
  </w:num>
  <w:num w:numId="13">
    <w:abstractNumId w:val="16"/>
  </w:num>
  <w:num w:numId="14">
    <w:abstractNumId w:val="6"/>
  </w:num>
  <w:num w:numId="15">
    <w:abstractNumId w:val="14"/>
  </w:num>
  <w:num w:numId="16">
    <w:abstractNumId w:val="5"/>
  </w:num>
  <w:num w:numId="17">
    <w:abstractNumId w:val="8"/>
  </w:num>
  <w:num w:numId="18">
    <w:abstractNumId w:val="1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C04"/>
    <w:rsid w:val="00011E5D"/>
    <w:rsid w:val="00022E74"/>
    <w:rsid w:val="00024834"/>
    <w:rsid w:val="00026BA8"/>
    <w:rsid w:val="0004062E"/>
    <w:rsid w:val="00042A07"/>
    <w:rsid w:val="000455BC"/>
    <w:rsid w:val="000559ED"/>
    <w:rsid w:val="000661F3"/>
    <w:rsid w:val="00071765"/>
    <w:rsid w:val="00080F0A"/>
    <w:rsid w:val="000850A5"/>
    <w:rsid w:val="000921D8"/>
    <w:rsid w:val="00092E53"/>
    <w:rsid w:val="000971B3"/>
    <w:rsid w:val="000A0492"/>
    <w:rsid w:val="000B1A48"/>
    <w:rsid w:val="000B2EDB"/>
    <w:rsid w:val="000B5CAA"/>
    <w:rsid w:val="000B689A"/>
    <w:rsid w:val="000C09CA"/>
    <w:rsid w:val="000C2818"/>
    <w:rsid w:val="000C5D93"/>
    <w:rsid w:val="000C6AA5"/>
    <w:rsid w:val="000D6922"/>
    <w:rsid w:val="000E0126"/>
    <w:rsid w:val="000E0D7D"/>
    <w:rsid w:val="000E1778"/>
    <w:rsid w:val="000E4C17"/>
    <w:rsid w:val="000E587A"/>
    <w:rsid w:val="000F3FB7"/>
    <w:rsid w:val="000F440D"/>
    <w:rsid w:val="000F489C"/>
    <w:rsid w:val="00124D84"/>
    <w:rsid w:val="001262BA"/>
    <w:rsid w:val="0012699E"/>
    <w:rsid w:val="001276A2"/>
    <w:rsid w:val="00131D35"/>
    <w:rsid w:val="00134170"/>
    <w:rsid w:val="00141BE4"/>
    <w:rsid w:val="00155349"/>
    <w:rsid w:val="00156381"/>
    <w:rsid w:val="00164463"/>
    <w:rsid w:val="00177D2C"/>
    <w:rsid w:val="00183CBE"/>
    <w:rsid w:val="001845F8"/>
    <w:rsid w:val="00196503"/>
    <w:rsid w:val="00196801"/>
    <w:rsid w:val="001A375F"/>
    <w:rsid w:val="001B0049"/>
    <w:rsid w:val="001B5E14"/>
    <w:rsid w:val="001B75B2"/>
    <w:rsid w:val="001C4E87"/>
    <w:rsid w:val="001C6FE5"/>
    <w:rsid w:val="001E19F1"/>
    <w:rsid w:val="001E4324"/>
    <w:rsid w:val="001F791C"/>
    <w:rsid w:val="001F7E83"/>
    <w:rsid w:val="00203A5A"/>
    <w:rsid w:val="00205DFE"/>
    <w:rsid w:val="002105C9"/>
    <w:rsid w:val="0022154F"/>
    <w:rsid w:val="00222136"/>
    <w:rsid w:val="002232D0"/>
    <w:rsid w:val="0022422C"/>
    <w:rsid w:val="0022622F"/>
    <w:rsid w:val="00227055"/>
    <w:rsid w:val="00240E41"/>
    <w:rsid w:val="00250C3D"/>
    <w:rsid w:val="00250FBB"/>
    <w:rsid w:val="002513B1"/>
    <w:rsid w:val="00254782"/>
    <w:rsid w:val="002611C1"/>
    <w:rsid w:val="00265135"/>
    <w:rsid w:val="002658E7"/>
    <w:rsid w:val="00273CF7"/>
    <w:rsid w:val="002771BC"/>
    <w:rsid w:val="00280A22"/>
    <w:rsid w:val="0028146B"/>
    <w:rsid w:val="00291AAC"/>
    <w:rsid w:val="00291FBD"/>
    <w:rsid w:val="00294CF2"/>
    <w:rsid w:val="002A18B6"/>
    <w:rsid w:val="002C15C4"/>
    <w:rsid w:val="002C4270"/>
    <w:rsid w:val="002F2682"/>
    <w:rsid w:val="002F6D1F"/>
    <w:rsid w:val="003101DF"/>
    <w:rsid w:val="00312E6A"/>
    <w:rsid w:val="00313535"/>
    <w:rsid w:val="003142FF"/>
    <w:rsid w:val="00314855"/>
    <w:rsid w:val="00317B24"/>
    <w:rsid w:val="003202D3"/>
    <w:rsid w:val="0032104F"/>
    <w:rsid w:val="00321E41"/>
    <w:rsid w:val="003228D5"/>
    <w:rsid w:val="0032459D"/>
    <w:rsid w:val="003245C8"/>
    <w:rsid w:val="00326C28"/>
    <w:rsid w:val="00335CCE"/>
    <w:rsid w:val="00340F55"/>
    <w:rsid w:val="00350C05"/>
    <w:rsid w:val="00354923"/>
    <w:rsid w:val="00355863"/>
    <w:rsid w:val="00355F53"/>
    <w:rsid w:val="00361411"/>
    <w:rsid w:val="003615BF"/>
    <w:rsid w:val="00361A4F"/>
    <w:rsid w:val="00387CE1"/>
    <w:rsid w:val="003C1A9C"/>
    <w:rsid w:val="003C1CDB"/>
    <w:rsid w:val="003D57AF"/>
    <w:rsid w:val="003E2567"/>
    <w:rsid w:val="003E292A"/>
    <w:rsid w:val="003E5E9F"/>
    <w:rsid w:val="003F0C0C"/>
    <w:rsid w:val="003F2B90"/>
    <w:rsid w:val="003F49C7"/>
    <w:rsid w:val="003F630B"/>
    <w:rsid w:val="003F6A6B"/>
    <w:rsid w:val="00401B45"/>
    <w:rsid w:val="004031F7"/>
    <w:rsid w:val="004048DB"/>
    <w:rsid w:val="00407163"/>
    <w:rsid w:val="004129B6"/>
    <w:rsid w:val="00413045"/>
    <w:rsid w:val="00415266"/>
    <w:rsid w:val="00430C95"/>
    <w:rsid w:val="0043236C"/>
    <w:rsid w:val="0044192F"/>
    <w:rsid w:val="0044392D"/>
    <w:rsid w:val="00444588"/>
    <w:rsid w:val="00444ACC"/>
    <w:rsid w:val="00445208"/>
    <w:rsid w:val="00453281"/>
    <w:rsid w:val="00453EE4"/>
    <w:rsid w:val="004563A6"/>
    <w:rsid w:val="00460847"/>
    <w:rsid w:val="004608E1"/>
    <w:rsid w:val="00467B93"/>
    <w:rsid w:val="0047448F"/>
    <w:rsid w:val="00475E16"/>
    <w:rsid w:val="004774F5"/>
    <w:rsid w:val="00481FE4"/>
    <w:rsid w:val="0048642D"/>
    <w:rsid w:val="00491B87"/>
    <w:rsid w:val="00495654"/>
    <w:rsid w:val="00495787"/>
    <w:rsid w:val="00495F63"/>
    <w:rsid w:val="004974EA"/>
    <w:rsid w:val="004A75B8"/>
    <w:rsid w:val="004B44F8"/>
    <w:rsid w:val="004B468E"/>
    <w:rsid w:val="004B5832"/>
    <w:rsid w:val="004C778C"/>
    <w:rsid w:val="004D0FF8"/>
    <w:rsid w:val="004D7274"/>
    <w:rsid w:val="004D79DA"/>
    <w:rsid w:val="004D7A1E"/>
    <w:rsid w:val="004E0CF9"/>
    <w:rsid w:val="004E0DBB"/>
    <w:rsid w:val="004E746B"/>
    <w:rsid w:val="004F3EF3"/>
    <w:rsid w:val="004F402F"/>
    <w:rsid w:val="004F45FA"/>
    <w:rsid w:val="004F4DB2"/>
    <w:rsid w:val="004F68F9"/>
    <w:rsid w:val="005020E3"/>
    <w:rsid w:val="00504029"/>
    <w:rsid w:val="00512376"/>
    <w:rsid w:val="005174A3"/>
    <w:rsid w:val="00521E3F"/>
    <w:rsid w:val="00523431"/>
    <w:rsid w:val="0053757E"/>
    <w:rsid w:val="00547DA1"/>
    <w:rsid w:val="00551559"/>
    <w:rsid w:val="00551C04"/>
    <w:rsid w:val="0055445E"/>
    <w:rsid w:val="00565F2C"/>
    <w:rsid w:val="0057482D"/>
    <w:rsid w:val="0058027D"/>
    <w:rsid w:val="00594036"/>
    <w:rsid w:val="005A6902"/>
    <w:rsid w:val="005A6D03"/>
    <w:rsid w:val="005A6DEB"/>
    <w:rsid w:val="005A7BA9"/>
    <w:rsid w:val="005A7E15"/>
    <w:rsid w:val="005B1F97"/>
    <w:rsid w:val="005C2F38"/>
    <w:rsid w:val="005D2499"/>
    <w:rsid w:val="005D5FB9"/>
    <w:rsid w:val="005E4D3C"/>
    <w:rsid w:val="005E4EF6"/>
    <w:rsid w:val="005E6BF8"/>
    <w:rsid w:val="005F00CC"/>
    <w:rsid w:val="005F1766"/>
    <w:rsid w:val="005F50F5"/>
    <w:rsid w:val="005F6742"/>
    <w:rsid w:val="00600B35"/>
    <w:rsid w:val="00614070"/>
    <w:rsid w:val="00616589"/>
    <w:rsid w:val="00622A2D"/>
    <w:rsid w:val="006261CA"/>
    <w:rsid w:val="00626809"/>
    <w:rsid w:val="00640E0E"/>
    <w:rsid w:val="00642EDB"/>
    <w:rsid w:val="00644CC0"/>
    <w:rsid w:val="00647E2B"/>
    <w:rsid w:val="00647EE5"/>
    <w:rsid w:val="006548A3"/>
    <w:rsid w:val="00662412"/>
    <w:rsid w:val="006626EF"/>
    <w:rsid w:val="00671E53"/>
    <w:rsid w:val="0067218C"/>
    <w:rsid w:val="00677707"/>
    <w:rsid w:val="00683703"/>
    <w:rsid w:val="00694B83"/>
    <w:rsid w:val="0069517F"/>
    <w:rsid w:val="00695D73"/>
    <w:rsid w:val="006B1E4F"/>
    <w:rsid w:val="006B6083"/>
    <w:rsid w:val="006B76CB"/>
    <w:rsid w:val="006C367E"/>
    <w:rsid w:val="006C6829"/>
    <w:rsid w:val="006C7348"/>
    <w:rsid w:val="006C7E54"/>
    <w:rsid w:val="006D1E09"/>
    <w:rsid w:val="006D21B8"/>
    <w:rsid w:val="006D39C1"/>
    <w:rsid w:val="006D3F2A"/>
    <w:rsid w:val="006D5BE2"/>
    <w:rsid w:val="006E1DD1"/>
    <w:rsid w:val="006E7A08"/>
    <w:rsid w:val="006F051A"/>
    <w:rsid w:val="006F1D2C"/>
    <w:rsid w:val="006F1E03"/>
    <w:rsid w:val="006F25DD"/>
    <w:rsid w:val="006F32B9"/>
    <w:rsid w:val="006F53F7"/>
    <w:rsid w:val="006F58F5"/>
    <w:rsid w:val="006F6685"/>
    <w:rsid w:val="007002F8"/>
    <w:rsid w:val="007031B2"/>
    <w:rsid w:val="0070630B"/>
    <w:rsid w:val="00707405"/>
    <w:rsid w:val="00723C68"/>
    <w:rsid w:val="007272F2"/>
    <w:rsid w:val="00734E50"/>
    <w:rsid w:val="007435D3"/>
    <w:rsid w:val="0074599A"/>
    <w:rsid w:val="00750B0D"/>
    <w:rsid w:val="0075167E"/>
    <w:rsid w:val="00752500"/>
    <w:rsid w:val="00765702"/>
    <w:rsid w:val="00775423"/>
    <w:rsid w:val="00780FB4"/>
    <w:rsid w:val="0078596C"/>
    <w:rsid w:val="00794655"/>
    <w:rsid w:val="00795A74"/>
    <w:rsid w:val="00796DE2"/>
    <w:rsid w:val="007A4FE0"/>
    <w:rsid w:val="007B236A"/>
    <w:rsid w:val="007C1D6C"/>
    <w:rsid w:val="007C5552"/>
    <w:rsid w:val="007C5DC5"/>
    <w:rsid w:val="007D075A"/>
    <w:rsid w:val="007D15AB"/>
    <w:rsid w:val="007E0EFA"/>
    <w:rsid w:val="007E499C"/>
    <w:rsid w:val="007F1170"/>
    <w:rsid w:val="007F5D64"/>
    <w:rsid w:val="0080216D"/>
    <w:rsid w:val="00806162"/>
    <w:rsid w:val="00806E57"/>
    <w:rsid w:val="00807D0D"/>
    <w:rsid w:val="00810F28"/>
    <w:rsid w:val="008135E1"/>
    <w:rsid w:val="008140DA"/>
    <w:rsid w:val="00817B61"/>
    <w:rsid w:val="008205CA"/>
    <w:rsid w:val="0083350B"/>
    <w:rsid w:val="00847C76"/>
    <w:rsid w:val="00856FAA"/>
    <w:rsid w:val="008645C1"/>
    <w:rsid w:val="00866C39"/>
    <w:rsid w:val="00867A42"/>
    <w:rsid w:val="00867DAC"/>
    <w:rsid w:val="00871807"/>
    <w:rsid w:val="00877BC8"/>
    <w:rsid w:val="00882D78"/>
    <w:rsid w:val="008851DE"/>
    <w:rsid w:val="00890895"/>
    <w:rsid w:val="00895C9A"/>
    <w:rsid w:val="00896FE0"/>
    <w:rsid w:val="008A7C30"/>
    <w:rsid w:val="008B0C35"/>
    <w:rsid w:val="008B3C90"/>
    <w:rsid w:val="008B7A6E"/>
    <w:rsid w:val="008C0167"/>
    <w:rsid w:val="008C1EEC"/>
    <w:rsid w:val="008C342A"/>
    <w:rsid w:val="008C7BE5"/>
    <w:rsid w:val="008E0E78"/>
    <w:rsid w:val="008E688E"/>
    <w:rsid w:val="008F1DC1"/>
    <w:rsid w:val="008F237B"/>
    <w:rsid w:val="008F2A1B"/>
    <w:rsid w:val="00901B7B"/>
    <w:rsid w:val="009036AD"/>
    <w:rsid w:val="00907537"/>
    <w:rsid w:val="009077DF"/>
    <w:rsid w:val="00910307"/>
    <w:rsid w:val="00921569"/>
    <w:rsid w:val="00924ED5"/>
    <w:rsid w:val="009304E3"/>
    <w:rsid w:val="009400FE"/>
    <w:rsid w:val="00940B24"/>
    <w:rsid w:val="00944F9B"/>
    <w:rsid w:val="00953CCA"/>
    <w:rsid w:val="0096084A"/>
    <w:rsid w:val="00963296"/>
    <w:rsid w:val="00967286"/>
    <w:rsid w:val="0097092A"/>
    <w:rsid w:val="00974B9E"/>
    <w:rsid w:val="00976606"/>
    <w:rsid w:val="009A10F7"/>
    <w:rsid w:val="009A2277"/>
    <w:rsid w:val="009A2DAE"/>
    <w:rsid w:val="009C43CD"/>
    <w:rsid w:val="009C7E53"/>
    <w:rsid w:val="00A00B73"/>
    <w:rsid w:val="00A065E8"/>
    <w:rsid w:val="00A07463"/>
    <w:rsid w:val="00A07619"/>
    <w:rsid w:val="00A16E39"/>
    <w:rsid w:val="00A20763"/>
    <w:rsid w:val="00A23994"/>
    <w:rsid w:val="00A252E7"/>
    <w:rsid w:val="00A268F2"/>
    <w:rsid w:val="00A342F1"/>
    <w:rsid w:val="00A35C19"/>
    <w:rsid w:val="00A37C64"/>
    <w:rsid w:val="00A438C3"/>
    <w:rsid w:val="00A43A7B"/>
    <w:rsid w:val="00A43D20"/>
    <w:rsid w:val="00A45823"/>
    <w:rsid w:val="00A47D05"/>
    <w:rsid w:val="00A5325F"/>
    <w:rsid w:val="00A53FF3"/>
    <w:rsid w:val="00A5620A"/>
    <w:rsid w:val="00A601EB"/>
    <w:rsid w:val="00A62C93"/>
    <w:rsid w:val="00A67305"/>
    <w:rsid w:val="00A766D8"/>
    <w:rsid w:val="00A8247B"/>
    <w:rsid w:val="00A8432B"/>
    <w:rsid w:val="00A94B10"/>
    <w:rsid w:val="00AA2E5C"/>
    <w:rsid w:val="00AA6FB1"/>
    <w:rsid w:val="00AA75AA"/>
    <w:rsid w:val="00AC36D9"/>
    <w:rsid w:val="00AC49E1"/>
    <w:rsid w:val="00AD2E92"/>
    <w:rsid w:val="00AD51EB"/>
    <w:rsid w:val="00AD575A"/>
    <w:rsid w:val="00AD7749"/>
    <w:rsid w:val="00AE08F1"/>
    <w:rsid w:val="00AE4AEF"/>
    <w:rsid w:val="00AF367C"/>
    <w:rsid w:val="00AF46F9"/>
    <w:rsid w:val="00AF6237"/>
    <w:rsid w:val="00AF709D"/>
    <w:rsid w:val="00B12C67"/>
    <w:rsid w:val="00B25ECF"/>
    <w:rsid w:val="00B26CF7"/>
    <w:rsid w:val="00B32881"/>
    <w:rsid w:val="00B34EDC"/>
    <w:rsid w:val="00B4171A"/>
    <w:rsid w:val="00B42823"/>
    <w:rsid w:val="00B43733"/>
    <w:rsid w:val="00B4485B"/>
    <w:rsid w:val="00B45868"/>
    <w:rsid w:val="00B53ABA"/>
    <w:rsid w:val="00B54802"/>
    <w:rsid w:val="00B5673F"/>
    <w:rsid w:val="00B745EF"/>
    <w:rsid w:val="00B915BD"/>
    <w:rsid w:val="00BA13F3"/>
    <w:rsid w:val="00BA45AB"/>
    <w:rsid w:val="00BA7614"/>
    <w:rsid w:val="00BB1F57"/>
    <w:rsid w:val="00BB67F2"/>
    <w:rsid w:val="00BC2908"/>
    <w:rsid w:val="00BD497C"/>
    <w:rsid w:val="00BE3AE5"/>
    <w:rsid w:val="00BF12D6"/>
    <w:rsid w:val="00BF3054"/>
    <w:rsid w:val="00C02D19"/>
    <w:rsid w:val="00C04D1E"/>
    <w:rsid w:val="00C12BC6"/>
    <w:rsid w:val="00C207F9"/>
    <w:rsid w:val="00C222C8"/>
    <w:rsid w:val="00C27A52"/>
    <w:rsid w:val="00C301DD"/>
    <w:rsid w:val="00C40D88"/>
    <w:rsid w:val="00C44402"/>
    <w:rsid w:val="00C44C0F"/>
    <w:rsid w:val="00C46A84"/>
    <w:rsid w:val="00C61F99"/>
    <w:rsid w:val="00C623FC"/>
    <w:rsid w:val="00C656AF"/>
    <w:rsid w:val="00C77084"/>
    <w:rsid w:val="00C80234"/>
    <w:rsid w:val="00C805F0"/>
    <w:rsid w:val="00C87915"/>
    <w:rsid w:val="00C97BC8"/>
    <w:rsid w:val="00CA5BB8"/>
    <w:rsid w:val="00CB0BF4"/>
    <w:rsid w:val="00CB3925"/>
    <w:rsid w:val="00CC655E"/>
    <w:rsid w:val="00CC764E"/>
    <w:rsid w:val="00CD1003"/>
    <w:rsid w:val="00CD6129"/>
    <w:rsid w:val="00CF136F"/>
    <w:rsid w:val="00D055FD"/>
    <w:rsid w:val="00D07F8E"/>
    <w:rsid w:val="00D1249A"/>
    <w:rsid w:val="00D14614"/>
    <w:rsid w:val="00D14F4E"/>
    <w:rsid w:val="00D22F91"/>
    <w:rsid w:val="00D2320B"/>
    <w:rsid w:val="00D31E6C"/>
    <w:rsid w:val="00D375CE"/>
    <w:rsid w:val="00D520FF"/>
    <w:rsid w:val="00D61E92"/>
    <w:rsid w:val="00D63C14"/>
    <w:rsid w:val="00D65471"/>
    <w:rsid w:val="00D66627"/>
    <w:rsid w:val="00D72206"/>
    <w:rsid w:val="00D74DCF"/>
    <w:rsid w:val="00D808CA"/>
    <w:rsid w:val="00D81DE4"/>
    <w:rsid w:val="00D8382B"/>
    <w:rsid w:val="00D85696"/>
    <w:rsid w:val="00D86B7F"/>
    <w:rsid w:val="00D92497"/>
    <w:rsid w:val="00D94EAE"/>
    <w:rsid w:val="00DA7122"/>
    <w:rsid w:val="00DB6188"/>
    <w:rsid w:val="00DC10D3"/>
    <w:rsid w:val="00DC261D"/>
    <w:rsid w:val="00DC47F2"/>
    <w:rsid w:val="00DD4055"/>
    <w:rsid w:val="00DD60B9"/>
    <w:rsid w:val="00DF0501"/>
    <w:rsid w:val="00E06434"/>
    <w:rsid w:val="00E115C3"/>
    <w:rsid w:val="00E12E38"/>
    <w:rsid w:val="00E1424B"/>
    <w:rsid w:val="00E2279D"/>
    <w:rsid w:val="00E23A4C"/>
    <w:rsid w:val="00E2463E"/>
    <w:rsid w:val="00E33F34"/>
    <w:rsid w:val="00E36519"/>
    <w:rsid w:val="00E47835"/>
    <w:rsid w:val="00E50E4C"/>
    <w:rsid w:val="00E5734C"/>
    <w:rsid w:val="00E642C7"/>
    <w:rsid w:val="00E64BDB"/>
    <w:rsid w:val="00E65D70"/>
    <w:rsid w:val="00E65DE4"/>
    <w:rsid w:val="00E67CC5"/>
    <w:rsid w:val="00E7669D"/>
    <w:rsid w:val="00E76D8A"/>
    <w:rsid w:val="00E83DFB"/>
    <w:rsid w:val="00EA31DA"/>
    <w:rsid w:val="00EA39C0"/>
    <w:rsid w:val="00EA75BE"/>
    <w:rsid w:val="00EB2B22"/>
    <w:rsid w:val="00EB4876"/>
    <w:rsid w:val="00EB5ED7"/>
    <w:rsid w:val="00EC48C3"/>
    <w:rsid w:val="00EC51CE"/>
    <w:rsid w:val="00EE085A"/>
    <w:rsid w:val="00EF6C58"/>
    <w:rsid w:val="00F05A35"/>
    <w:rsid w:val="00F159D7"/>
    <w:rsid w:val="00F16AC0"/>
    <w:rsid w:val="00F3216F"/>
    <w:rsid w:val="00F36C28"/>
    <w:rsid w:val="00F439CB"/>
    <w:rsid w:val="00F46C9B"/>
    <w:rsid w:val="00F5207E"/>
    <w:rsid w:val="00F57469"/>
    <w:rsid w:val="00F627CD"/>
    <w:rsid w:val="00F64781"/>
    <w:rsid w:val="00F647E1"/>
    <w:rsid w:val="00F663EF"/>
    <w:rsid w:val="00F66DE6"/>
    <w:rsid w:val="00F71B9D"/>
    <w:rsid w:val="00F95B6B"/>
    <w:rsid w:val="00FA2DF7"/>
    <w:rsid w:val="00FA2F1B"/>
    <w:rsid w:val="00FD0D9B"/>
    <w:rsid w:val="00FD1243"/>
    <w:rsid w:val="00FD2797"/>
    <w:rsid w:val="00FD35D0"/>
    <w:rsid w:val="00FE007A"/>
    <w:rsid w:val="00FE3FDD"/>
    <w:rsid w:val="00FE71FF"/>
    <w:rsid w:val="00FF0884"/>
    <w:rsid w:val="00FF0B30"/>
    <w:rsid w:val="00FF0E8E"/>
    <w:rsid w:val="00FF4466"/>
    <w:rsid w:val="00FF6FE6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1C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48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8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630B"/>
    <w:pPr>
      <w:ind w:left="720"/>
      <w:contextualSpacing/>
    </w:pPr>
  </w:style>
  <w:style w:type="paragraph" w:customStyle="1" w:styleId="ConsPlusTitle">
    <w:name w:val="ConsPlusTitle"/>
    <w:uiPriority w:val="99"/>
    <w:rsid w:val="00280A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49565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565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9565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565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a">
    <w:name w:val="Placeholder Text"/>
    <w:basedOn w:val="a0"/>
    <w:uiPriority w:val="99"/>
    <w:semiHidden/>
    <w:rsid w:val="00196801"/>
    <w:rPr>
      <w:color w:val="808080"/>
    </w:rPr>
  </w:style>
  <w:style w:type="table" w:styleId="ab">
    <w:name w:val="Table Grid"/>
    <w:basedOn w:val="a1"/>
    <w:uiPriority w:val="59"/>
    <w:rsid w:val="00196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4029"/>
  </w:style>
  <w:style w:type="character" w:styleId="ac">
    <w:name w:val="Hyperlink"/>
    <w:basedOn w:val="a0"/>
    <w:uiPriority w:val="99"/>
    <w:unhideWhenUsed/>
    <w:rsid w:val="00504029"/>
    <w:rPr>
      <w:color w:val="0000FF"/>
      <w:u w:val="single"/>
    </w:rPr>
  </w:style>
  <w:style w:type="paragraph" w:styleId="2">
    <w:name w:val="Body Text 2"/>
    <w:basedOn w:val="a"/>
    <w:link w:val="20"/>
    <w:rsid w:val="00080F0A"/>
    <w:pPr>
      <w:ind w:firstLine="0"/>
    </w:pPr>
    <w:rPr>
      <w:sz w:val="28"/>
    </w:rPr>
  </w:style>
  <w:style w:type="character" w:customStyle="1" w:styleId="20">
    <w:name w:val="Основной текст 2 Знак"/>
    <w:basedOn w:val="a0"/>
    <w:link w:val="2"/>
    <w:rsid w:val="00080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43733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21">
    <w:name w:val="Основной текст (2)_"/>
    <w:basedOn w:val="a0"/>
    <w:link w:val="22"/>
    <w:rsid w:val="00D666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6627"/>
    <w:pPr>
      <w:widowControl w:val="0"/>
      <w:shd w:val="clear" w:color="auto" w:fill="FFFFFF"/>
      <w:spacing w:line="324" w:lineRule="exact"/>
      <w:ind w:firstLine="0"/>
    </w:pPr>
    <w:rPr>
      <w:szCs w:val="26"/>
      <w:lang w:eastAsia="en-US"/>
    </w:rPr>
  </w:style>
  <w:style w:type="paragraph" w:customStyle="1" w:styleId="ConsPlusNormal">
    <w:name w:val="ConsPlusNormal"/>
    <w:rsid w:val="008E6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yn@economy.udmli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economy.udmur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y.udmli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7B035-4C9D-4D5B-B48E-FC5D1FCD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</dc:creator>
  <cp:lastModifiedBy>syn</cp:lastModifiedBy>
  <cp:revision>11</cp:revision>
  <cp:lastPrinted>2016-04-12T05:26:00Z</cp:lastPrinted>
  <dcterms:created xsi:type="dcterms:W3CDTF">2016-04-08T11:18:00Z</dcterms:created>
  <dcterms:modified xsi:type="dcterms:W3CDTF">2016-04-12T05:26:00Z</dcterms:modified>
</cp:coreProperties>
</file>